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7949E7" w14:paraId="135E7955" w14:textId="77777777" w:rsidTr="00E9541B">
        <w:tc>
          <w:tcPr>
            <w:tcW w:w="5000" w:type="pct"/>
            <w:gridSpan w:val="2"/>
            <w:tcMar>
              <w:left w:w="0" w:type="dxa"/>
              <w:right w:w="0" w:type="dxa"/>
            </w:tcMar>
          </w:tcPr>
          <w:p w14:paraId="07423E58" w14:textId="77777777" w:rsidR="00772152" w:rsidRPr="007949E7" w:rsidRDefault="00772152" w:rsidP="00E96479">
            <w:pPr>
              <w:pStyle w:val="Title"/>
            </w:pPr>
            <w:r w:rsidRPr="007949E7">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7949E7" w14:paraId="758EC5CF" w14:textId="77777777" w:rsidTr="00E9541B">
        <w:tc>
          <w:tcPr>
            <w:tcW w:w="1579" w:type="pct"/>
          </w:tcPr>
          <w:p w14:paraId="2A6170AC" w14:textId="77777777" w:rsidR="00785F19" w:rsidRPr="007949E7" w:rsidRDefault="00D928DD" w:rsidP="008C2FAF">
            <w:pPr>
              <w:spacing w:after="240"/>
            </w:pPr>
            <w:r w:rsidRPr="007949E7">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7949E7" w:rsidRDefault="00EE3B4C" w:rsidP="00E96479">
            <w:pPr>
              <w:pStyle w:val="Title"/>
            </w:pPr>
            <w:r w:rsidRPr="007949E7">
              <w:t xml:space="preserve">COVID-19 (Novel Coronavirus) </w:t>
            </w:r>
          </w:p>
        </w:tc>
      </w:tr>
    </w:tbl>
    <w:p w14:paraId="01479D00" w14:textId="77777777" w:rsidR="00E9541B" w:rsidRPr="007949E7"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7949E7" w14:paraId="257AAAD9" w14:textId="77777777" w:rsidTr="00E9541B">
        <w:tc>
          <w:tcPr>
            <w:tcW w:w="1579" w:type="pct"/>
            <w:gridSpan w:val="2"/>
          </w:tcPr>
          <w:p w14:paraId="335EB3C9" w14:textId="77777777" w:rsidR="00105755" w:rsidRPr="007949E7" w:rsidRDefault="00105755" w:rsidP="00953090">
            <w:pPr>
              <w:pStyle w:val="WebsiteLink"/>
              <w:rPr>
                <w:b/>
              </w:rPr>
            </w:pPr>
          </w:p>
        </w:tc>
        <w:tc>
          <w:tcPr>
            <w:tcW w:w="3421" w:type="pct"/>
          </w:tcPr>
          <w:p w14:paraId="5323F4FF" w14:textId="07B48374" w:rsidR="00105755" w:rsidRPr="007949E7" w:rsidRDefault="00EE3B4C" w:rsidP="00CF1329">
            <w:pPr>
              <w:pStyle w:val="Date"/>
              <w:rPr>
                <w:rStyle w:val="Hyperlink"/>
                <w:color w:val="2E5577"/>
                <w:u w:val="none"/>
              </w:rPr>
            </w:pPr>
            <w:r w:rsidRPr="007949E7">
              <w:t xml:space="preserve">Wednesday </w:t>
            </w:r>
            <w:r w:rsidR="00CE1599" w:rsidRPr="007949E7">
              <w:t>19 January</w:t>
            </w:r>
            <w:r w:rsidR="00C7027C" w:rsidRPr="007949E7">
              <w:t xml:space="preserve"> 202</w:t>
            </w:r>
            <w:r w:rsidR="00CE1599" w:rsidRPr="007949E7">
              <w:t>2</w:t>
            </w:r>
          </w:p>
        </w:tc>
      </w:tr>
      <w:tr w:rsidR="00105755" w:rsidRPr="007949E7" w14:paraId="367504F3" w14:textId="77777777" w:rsidTr="00E9541B">
        <w:tc>
          <w:tcPr>
            <w:tcW w:w="5000" w:type="pct"/>
            <w:gridSpan w:val="3"/>
            <w:tcMar>
              <w:bottom w:w="113" w:type="dxa"/>
            </w:tcMar>
          </w:tcPr>
          <w:p w14:paraId="6DF91EA5" w14:textId="70377E09" w:rsidR="00EE3B4C" w:rsidRPr="007949E7" w:rsidRDefault="00105755" w:rsidP="00953090">
            <w:pPr>
              <w:pStyle w:val="BodyText"/>
            </w:pPr>
            <w:r w:rsidRPr="007949E7">
              <w:t xml:space="preserve">Please find below a </w:t>
            </w:r>
            <w:r w:rsidR="00EE3B4C" w:rsidRPr="007949E7">
              <w:t>selection of</w:t>
            </w:r>
            <w:r w:rsidRPr="007949E7">
              <w:t xml:space="preserve"> </w:t>
            </w:r>
            <w:r w:rsidR="00E71250" w:rsidRPr="007949E7">
              <w:t xml:space="preserve">recent </w:t>
            </w:r>
            <w:r w:rsidR="00EE3B4C" w:rsidRPr="007949E7">
              <w:t xml:space="preserve">legislation changes </w:t>
            </w:r>
            <w:r w:rsidR="00674A98" w:rsidRPr="007949E7">
              <w:t xml:space="preserve">relating to COVID-19 </w:t>
            </w:r>
            <w:r w:rsidR="00EE3B4C" w:rsidRPr="007949E7">
              <w:t xml:space="preserve">and </w:t>
            </w:r>
            <w:r w:rsidR="00674A98" w:rsidRPr="007949E7">
              <w:t>communications</w:t>
            </w:r>
            <w:r w:rsidR="00EE3B4C" w:rsidRPr="007949E7">
              <w:t xml:space="preserve"> for workplaces from </w:t>
            </w:r>
            <w:r w:rsidR="00A561E7" w:rsidRPr="007949E7">
              <w:t xml:space="preserve">key </w:t>
            </w:r>
            <w:r w:rsidR="00EE3B4C" w:rsidRPr="007949E7">
              <w:t xml:space="preserve">safety and environmental regulators </w:t>
            </w:r>
            <w:r w:rsidRPr="007949E7">
              <w:t xml:space="preserve">in Australia and New Zealand. </w:t>
            </w:r>
          </w:p>
          <w:p w14:paraId="0E1D49C1" w14:textId="77777777" w:rsidR="00105755" w:rsidRPr="007949E7" w:rsidRDefault="00105755" w:rsidP="00EE3B4C">
            <w:pPr>
              <w:pStyle w:val="BodyText"/>
            </w:pPr>
            <w:r w:rsidRPr="007949E7">
              <w:t xml:space="preserve">This </w:t>
            </w:r>
            <w:r w:rsidR="00A561E7" w:rsidRPr="007949E7">
              <w:t>update</w:t>
            </w:r>
            <w:r w:rsidRPr="007949E7">
              <w:t xml:space="preserve"> </w:t>
            </w:r>
            <w:r w:rsidR="00EE3B4C" w:rsidRPr="007949E7">
              <w:t xml:space="preserve">is intended to be </w:t>
            </w:r>
            <w:r w:rsidRPr="007949E7">
              <w:t>provid</w:t>
            </w:r>
            <w:r w:rsidR="00EE3B4C" w:rsidRPr="007949E7">
              <w:t>ed on a weekly basis.</w:t>
            </w:r>
          </w:p>
          <w:p w14:paraId="09199BA7" w14:textId="27B9ADD0" w:rsidR="00B763AB" w:rsidRPr="007949E7" w:rsidRDefault="00B763AB" w:rsidP="00B763AB">
            <w:pPr>
              <w:rPr>
                <w:rFonts w:ascii="Arial" w:hAnsi="Arial" w:cs="Arial"/>
                <w:sz w:val="16"/>
                <w:szCs w:val="16"/>
              </w:rPr>
            </w:pPr>
            <w:r w:rsidRPr="007949E7">
              <w:rPr>
                <w:rFonts w:ascii="Arial" w:hAnsi="Arial" w:cs="Arial"/>
                <w:i/>
                <w:iCs/>
                <w:sz w:val="16"/>
                <w:szCs w:val="16"/>
              </w:rPr>
              <w:t>Please note:</w:t>
            </w:r>
            <w:r w:rsidRPr="007949E7">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7949E7" w14:paraId="6BACE20C" w14:textId="77777777" w:rsidTr="00E9541B">
        <w:tc>
          <w:tcPr>
            <w:tcW w:w="5000" w:type="pct"/>
            <w:gridSpan w:val="3"/>
            <w:shd w:val="clear" w:color="auto" w:fill="auto"/>
            <w:tcMar>
              <w:bottom w:w="0" w:type="dxa"/>
            </w:tcMar>
          </w:tcPr>
          <w:p w14:paraId="424BA95B" w14:textId="77777777" w:rsidR="00CA60DC" w:rsidRPr="007949E7" w:rsidRDefault="00CA60DC" w:rsidP="00CA60DC">
            <w:pPr>
              <w:rPr>
                <w:sz w:val="8"/>
                <w:szCs w:val="8"/>
              </w:rPr>
            </w:pPr>
          </w:p>
        </w:tc>
      </w:tr>
      <w:tr w:rsidR="00DF4505" w:rsidRPr="007949E7"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7949E7"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7949E7" w:rsidRDefault="00FD7DB5" w:rsidP="001375D8">
            <w:pPr>
              <w:pStyle w:val="Heading1"/>
              <w:keepNext/>
              <w:outlineLvl w:val="0"/>
            </w:pPr>
            <w:r w:rsidRPr="007949E7">
              <w:t>Legislation changes</w:t>
            </w:r>
          </w:p>
        </w:tc>
      </w:tr>
      <w:tr w:rsidR="00105755" w:rsidRPr="007949E7" w14:paraId="4EEA5C8D" w14:textId="77777777" w:rsidTr="00E9541B">
        <w:tc>
          <w:tcPr>
            <w:tcW w:w="5000" w:type="pct"/>
            <w:gridSpan w:val="3"/>
            <w:tcMar>
              <w:bottom w:w="113" w:type="dxa"/>
            </w:tcMar>
          </w:tcPr>
          <w:p w14:paraId="4222A9CA" w14:textId="77777777" w:rsidR="00610EE2" w:rsidRPr="007949E7" w:rsidRDefault="00610EE2" w:rsidP="00610EE2">
            <w:pPr>
              <w:pStyle w:val="Heading2"/>
              <w:spacing w:before="0" w:after="0"/>
              <w:outlineLvl w:val="1"/>
            </w:pPr>
          </w:p>
          <w:p w14:paraId="645DF435" w14:textId="31BD318D" w:rsidR="00FD7DB5" w:rsidRPr="007949E7" w:rsidRDefault="00E2032A" w:rsidP="00610EE2">
            <w:pPr>
              <w:pStyle w:val="Heading2"/>
              <w:spacing w:before="0" w:after="0"/>
              <w:outlineLvl w:val="1"/>
            </w:pPr>
            <w:r w:rsidRPr="007949E7">
              <w:t>Commonwealth</w:t>
            </w:r>
          </w:p>
          <w:p w14:paraId="480E0BE6" w14:textId="77777777" w:rsidR="002D7023" w:rsidRPr="007949E7" w:rsidRDefault="006C17EB" w:rsidP="007949E7">
            <w:pPr>
              <w:pStyle w:val="ListParagraph"/>
              <w:numPr>
                <w:ilvl w:val="0"/>
                <w:numId w:val="29"/>
              </w:numPr>
              <w:rPr>
                <w:rFonts w:ascii="Arial" w:hAnsi="Arial" w:cs="Arial"/>
                <w:sz w:val="20"/>
                <w:szCs w:val="20"/>
              </w:rPr>
            </w:pPr>
            <w:hyperlink r:id="rId10" w:history="1">
              <w:r w:rsidR="002D7023" w:rsidRPr="007949E7">
                <w:rPr>
                  <w:rStyle w:val="Hyperlink"/>
                  <w:rFonts w:ascii="Arial" w:hAnsi="Arial"/>
                  <w:sz w:val="20"/>
                  <w:szCs w:val="20"/>
                  <w:u w:val="none"/>
                </w:rPr>
                <w:t>Advance to the Finance Minister Determination (No. 4 of 2021-2022)</w:t>
              </w:r>
            </w:hyperlink>
            <w:r w:rsidR="002D7023" w:rsidRPr="007949E7">
              <w:rPr>
                <w:rFonts w:ascii="Arial" w:hAnsi="Arial" w:cs="Arial"/>
                <w:sz w:val="20"/>
                <w:szCs w:val="20"/>
              </w:rPr>
              <w:t xml:space="preserve"> - Refines eligibility for the pandemic leave disaster payment to reflect nationally agreed definitions of ‘close contacts’ with revised conditions being applied to the payment. </w:t>
            </w:r>
          </w:p>
          <w:p w14:paraId="5DEB5D21" w14:textId="77777777" w:rsidR="002D7023" w:rsidRPr="007949E7" w:rsidRDefault="006C17EB" w:rsidP="007949E7">
            <w:pPr>
              <w:pStyle w:val="ListParagraph"/>
              <w:numPr>
                <w:ilvl w:val="0"/>
                <w:numId w:val="29"/>
              </w:numPr>
              <w:rPr>
                <w:rFonts w:ascii="Arial" w:hAnsi="Arial" w:cs="Arial"/>
                <w:sz w:val="20"/>
                <w:szCs w:val="20"/>
              </w:rPr>
            </w:pPr>
            <w:hyperlink r:id="rId11" w:history="1">
              <w:r w:rsidR="002D7023" w:rsidRPr="007949E7">
                <w:rPr>
                  <w:rStyle w:val="Hyperlink"/>
                  <w:rFonts w:ascii="Arial" w:hAnsi="Arial"/>
                  <w:sz w:val="20"/>
                  <w:szCs w:val="20"/>
                  <w:u w:val="none"/>
                </w:rPr>
                <w:t>Biosecurity (Emergency Requirements - Remote Communities) Determination (No. 1) 2022</w:t>
              </w:r>
            </w:hyperlink>
            <w:r w:rsidR="002D7023" w:rsidRPr="007949E7">
              <w:rPr>
                <w:rFonts w:ascii="Arial" w:hAnsi="Arial" w:cs="Arial"/>
                <w:sz w:val="20"/>
                <w:szCs w:val="20"/>
              </w:rPr>
              <w:t xml:space="preserve"> - Makes requirements to prevent or control the entry or spread of COVID</w:t>
            </w:r>
            <w:r w:rsidR="002D7023" w:rsidRPr="007949E7">
              <w:rPr>
                <w:rFonts w:ascii="Cambria Math" w:hAnsi="Cambria Math" w:cs="Cambria Math"/>
                <w:sz w:val="20"/>
                <w:szCs w:val="20"/>
              </w:rPr>
              <w:t>‑</w:t>
            </w:r>
            <w:r w:rsidR="002D7023" w:rsidRPr="007949E7">
              <w:rPr>
                <w:rFonts w:ascii="Arial" w:hAnsi="Arial" w:cs="Arial"/>
                <w:sz w:val="20"/>
                <w:szCs w:val="20"/>
              </w:rPr>
              <w:t xml:space="preserve">19 in parts of Australian territory defined as designated areas. </w:t>
            </w:r>
          </w:p>
          <w:p w14:paraId="76389D54" w14:textId="77777777" w:rsidR="007F77C9" w:rsidRPr="007949E7" w:rsidRDefault="007F77C9" w:rsidP="00610EE2">
            <w:pPr>
              <w:pStyle w:val="Heading2"/>
              <w:spacing w:before="0" w:after="0"/>
              <w:outlineLvl w:val="1"/>
            </w:pPr>
          </w:p>
          <w:p w14:paraId="0DC03E6D" w14:textId="0A443883" w:rsidR="00502500" w:rsidRPr="007949E7" w:rsidRDefault="00502500" w:rsidP="00610EE2">
            <w:pPr>
              <w:pStyle w:val="Heading2"/>
              <w:spacing w:before="0" w:after="0"/>
              <w:outlineLvl w:val="1"/>
            </w:pPr>
            <w:r w:rsidRPr="007949E7">
              <w:t>ACT</w:t>
            </w:r>
          </w:p>
          <w:p w14:paraId="61ED6025" w14:textId="77777777" w:rsidR="002D7023" w:rsidRPr="007949E7" w:rsidRDefault="006C17EB" w:rsidP="007949E7">
            <w:pPr>
              <w:pStyle w:val="ListParagraph"/>
              <w:numPr>
                <w:ilvl w:val="0"/>
                <w:numId w:val="29"/>
              </w:numPr>
              <w:rPr>
                <w:rFonts w:ascii="Arial" w:hAnsi="Arial" w:cs="Arial"/>
                <w:sz w:val="20"/>
                <w:szCs w:val="20"/>
              </w:rPr>
            </w:pPr>
            <w:hyperlink r:id="rId12" w:history="1">
              <w:r w:rsidR="002D7023" w:rsidRPr="007949E7">
                <w:rPr>
                  <w:rStyle w:val="Hyperlink"/>
                  <w:rFonts w:ascii="Arial" w:hAnsi="Arial"/>
                  <w:sz w:val="20"/>
                  <w:szCs w:val="20"/>
                  <w:u w:val="none"/>
                </w:rPr>
                <w:t>Public Health (Diagnosed People and Household Contacts) Emergency Direction 2022 (No 3)</w:t>
              </w:r>
            </w:hyperlink>
            <w:r w:rsidR="002D7023" w:rsidRPr="007949E7">
              <w:rPr>
                <w:rFonts w:ascii="Arial" w:hAnsi="Arial" w:cs="Arial"/>
                <w:sz w:val="20"/>
                <w:szCs w:val="20"/>
              </w:rPr>
              <w:t xml:space="preserve"> - Requires people who are diagnosed with COVID-19 to self-isolate, and people identified as a household contact to undergo quarantine in order to limit the spread of COVID-19.</w:t>
            </w:r>
          </w:p>
          <w:p w14:paraId="3CD639E6" w14:textId="77777777" w:rsidR="00B52A86" w:rsidRPr="007949E7" w:rsidRDefault="00B52A86" w:rsidP="00610EE2">
            <w:pPr>
              <w:pStyle w:val="Heading2"/>
              <w:spacing w:before="0" w:after="0"/>
              <w:outlineLvl w:val="1"/>
            </w:pPr>
          </w:p>
          <w:p w14:paraId="6DD7BBB2" w14:textId="29BA2506" w:rsidR="00E32BB6" w:rsidRPr="007949E7" w:rsidRDefault="00621E7B" w:rsidP="00610EE2">
            <w:pPr>
              <w:pStyle w:val="Heading2"/>
              <w:spacing w:before="0" w:after="0"/>
              <w:outlineLvl w:val="1"/>
              <w:rPr>
                <w:sz w:val="20"/>
                <w:szCs w:val="20"/>
              </w:rPr>
            </w:pPr>
            <w:r w:rsidRPr="007949E7">
              <w:t>NSW</w:t>
            </w:r>
          </w:p>
          <w:p w14:paraId="1670E801" w14:textId="653E6BE3" w:rsidR="002370D9" w:rsidRPr="007949E7" w:rsidRDefault="006C17EB" w:rsidP="00075F35">
            <w:pPr>
              <w:pStyle w:val="Heading2"/>
              <w:numPr>
                <w:ilvl w:val="0"/>
                <w:numId w:val="29"/>
              </w:numPr>
              <w:spacing w:before="0" w:after="0" w:line="240" w:lineRule="auto"/>
              <w:outlineLvl w:val="1"/>
              <w:rPr>
                <w:rFonts w:eastAsiaTheme="minorHAnsi"/>
                <w:b w:val="0"/>
                <w:color w:val="auto"/>
                <w:sz w:val="20"/>
                <w:szCs w:val="20"/>
              </w:rPr>
            </w:pPr>
            <w:hyperlink r:id="rId13" w:history="1">
              <w:r w:rsidR="002370D9" w:rsidRPr="007949E7">
                <w:rPr>
                  <w:rStyle w:val="Hyperlink"/>
                  <w:rFonts w:eastAsiaTheme="minorHAnsi"/>
                  <w:b w:val="0"/>
                  <w:sz w:val="20"/>
                  <w:szCs w:val="20"/>
                  <w:u w:val="none"/>
                </w:rPr>
                <w:t>Critical Worker Exemption from the Public Health (COVID-19 Self-Isolation) Order (No 4) 2021 (No 2)</w:t>
              </w:r>
            </w:hyperlink>
            <w:r w:rsidR="002370D9" w:rsidRPr="007949E7">
              <w:rPr>
                <w:rFonts w:eastAsiaTheme="minorHAnsi"/>
                <w:b w:val="0"/>
                <w:color w:val="auto"/>
                <w:sz w:val="20"/>
                <w:szCs w:val="20"/>
              </w:rPr>
              <w:t xml:space="preserve"> - Exempts a critical worker from Clauses 7A and 8 of the </w:t>
            </w:r>
            <w:r w:rsidR="002370D9" w:rsidRPr="007949E7">
              <w:rPr>
                <w:rFonts w:eastAsiaTheme="minorHAnsi"/>
                <w:b w:val="0"/>
                <w:i/>
                <w:iCs/>
                <w:color w:val="auto"/>
                <w:sz w:val="20"/>
                <w:szCs w:val="20"/>
              </w:rPr>
              <w:t>Public Health (COVID-19 Self-Isolation) Order (No 4) 2021</w:t>
            </w:r>
            <w:r w:rsidR="002370D9" w:rsidRPr="007949E7">
              <w:rPr>
                <w:rFonts w:eastAsiaTheme="minorHAnsi"/>
                <w:b w:val="0"/>
                <w:color w:val="auto"/>
                <w:sz w:val="20"/>
                <w:szCs w:val="20"/>
              </w:rPr>
              <w:t xml:space="preserve"> for the purpose of attending work, subject to certain conditions - came into force on </w:t>
            </w:r>
            <w:r w:rsidR="00EF4324" w:rsidRPr="007949E7">
              <w:rPr>
                <w:rFonts w:eastAsiaTheme="minorHAnsi"/>
                <w:b w:val="0"/>
                <w:color w:val="auto"/>
                <w:sz w:val="20"/>
                <w:szCs w:val="20"/>
              </w:rPr>
              <w:t>14</w:t>
            </w:r>
            <w:r w:rsidR="002370D9" w:rsidRPr="007949E7">
              <w:rPr>
                <w:rFonts w:eastAsiaTheme="minorHAnsi"/>
                <w:b w:val="0"/>
                <w:color w:val="auto"/>
                <w:sz w:val="20"/>
                <w:szCs w:val="20"/>
              </w:rPr>
              <w:t xml:space="preserve"> January 2022.</w:t>
            </w:r>
          </w:p>
          <w:p w14:paraId="654411D7" w14:textId="16254BE6" w:rsidR="002370D9" w:rsidRPr="007949E7" w:rsidRDefault="006C17EB" w:rsidP="00075F35">
            <w:pPr>
              <w:pStyle w:val="Heading2"/>
              <w:numPr>
                <w:ilvl w:val="0"/>
                <w:numId w:val="29"/>
              </w:numPr>
              <w:spacing w:before="0" w:after="0" w:line="240" w:lineRule="auto"/>
              <w:outlineLvl w:val="1"/>
              <w:rPr>
                <w:rFonts w:eastAsiaTheme="minorHAnsi"/>
                <w:b w:val="0"/>
                <w:color w:val="auto"/>
                <w:sz w:val="20"/>
                <w:szCs w:val="20"/>
              </w:rPr>
            </w:pPr>
            <w:hyperlink r:id="rId14" w:history="1">
              <w:r w:rsidR="0051108F" w:rsidRPr="007949E7">
                <w:rPr>
                  <w:rStyle w:val="Hyperlink"/>
                  <w:rFonts w:eastAsiaTheme="minorHAnsi"/>
                  <w:b w:val="0"/>
                  <w:sz w:val="20"/>
                  <w:szCs w:val="20"/>
                  <w:u w:val="none"/>
                </w:rPr>
                <w:t>Exemption Under the Public Health (COVID-19 General) Order (No 2) 2021</w:t>
              </w:r>
            </w:hyperlink>
            <w:r w:rsidR="002370D9" w:rsidRPr="007949E7">
              <w:rPr>
                <w:rFonts w:eastAsiaTheme="minorHAnsi"/>
                <w:b w:val="0"/>
                <w:color w:val="auto"/>
                <w:sz w:val="20"/>
                <w:szCs w:val="20"/>
              </w:rPr>
              <w:t xml:space="preserve"> - Exempts an occupier of a premises from Clause 14(3)(b) or Clause 13B of the </w:t>
            </w:r>
            <w:r w:rsidR="002370D9" w:rsidRPr="007949E7">
              <w:rPr>
                <w:rFonts w:eastAsiaTheme="minorHAnsi"/>
                <w:b w:val="0"/>
                <w:i/>
                <w:iCs/>
                <w:color w:val="auto"/>
                <w:sz w:val="20"/>
                <w:szCs w:val="20"/>
              </w:rPr>
              <w:t>Public Health (COVID-19 General) Order (No 2) 2021</w:t>
            </w:r>
            <w:r w:rsidR="002370D9" w:rsidRPr="007949E7">
              <w:rPr>
                <w:rFonts w:eastAsiaTheme="minorHAnsi"/>
                <w:b w:val="0"/>
                <w:color w:val="auto"/>
                <w:sz w:val="20"/>
                <w:szCs w:val="20"/>
              </w:rPr>
              <w:t xml:space="preserve"> in certain circumstances and subject to certain conditions</w:t>
            </w:r>
            <w:r w:rsidR="00EF4324" w:rsidRPr="007949E7">
              <w:rPr>
                <w:rFonts w:eastAsiaTheme="minorHAnsi"/>
                <w:b w:val="0"/>
                <w:color w:val="auto"/>
                <w:sz w:val="20"/>
                <w:szCs w:val="20"/>
              </w:rPr>
              <w:t xml:space="preserve"> - came into force on 17 January 2022</w:t>
            </w:r>
            <w:r w:rsidR="002370D9" w:rsidRPr="007949E7">
              <w:rPr>
                <w:rFonts w:eastAsiaTheme="minorHAnsi"/>
                <w:b w:val="0"/>
                <w:color w:val="auto"/>
                <w:sz w:val="20"/>
                <w:szCs w:val="20"/>
              </w:rPr>
              <w:t xml:space="preserve">. </w:t>
            </w:r>
          </w:p>
          <w:p w14:paraId="01A2942A" w14:textId="2CB7DFBB" w:rsidR="002370D9" w:rsidRPr="007949E7" w:rsidRDefault="006C17EB" w:rsidP="00075F35">
            <w:pPr>
              <w:pStyle w:val="Heading2"/>
              <w:numPr>
                <w:ilvl w:val="0"/>
                <w:numId w:val="29"/>
              </w:numPr>
              <w:spacing w:before="0" w:after="0" w:line="240" w:lineRule="auto"/>
              <w:outlineLvl w:val="1"/>
              <w:rPr>
                <w:rFonts w:eastAsiaTheme="minorHAnsi"/>
                <w:b w:val="0"/>
                <w:bCs/>
                <w:color w:val="auto"/>
                <w:sz w:val="20"/>
                <w:szCs w:val="20"/>
              </w:rPr>
            </w:pPr>
            <w:hyperlink r:id="rId15" w:history="1">
              <w:r w:rsidR="002370D9" w:rsidRPr="007949E7">
                <w:rPr>
                  <w:rStyle w:val="Hyperlink"/>
                  <w:b w:val="0"/>
                  <w:bCs/>
                  <w:sz w:val="20"/>
                  <w:szCs w:val="20"/>
                  <w:u w:val="none"/>
                </w:rPr>
                <w:t xml:space="preserve">Exemption Under </w:t>
              </w:r>
              <w:r w:rsidR="00075F35">
                <w:rPr>
                  <w:rStyle w:val="Hyperlink"/>
                  <w:b w:val="0"/>
                  <w:bCs/>
                  <w:sz w:val="20"/>
                  <w:szCs w:val="20"/>
                  <w:u w:val="none"/>
                </w:rPr>
                <w:t xml:space="preserve">the </w:t>
              </w:r>
              <w:r w:rsidR="002370D9" w:rsidRPr="007949E7">
                <w:rPr>
                  <w:rStyle w:val="Hyperlink"/>
                  <w:b w:val="0"/>
                  <w:bCs/>
                  <w:sz w:val="20"/>
                  <w:szCs w:val="20"/>
                  <w:u w:val="none"/>
                </w:rPr>
                <w:t>Public Health (COVID-19 Self-Isolation) Order (No 4) 2021</w:t>
              </w:r>
            </w:hyperlink>
            <w:r w:rsidR="002370D9" w:rsidRPr="007949E7">
              <w:rPr>
                <w:b w:val="0"/>
                <w:bCs/>
                <w:color w:val="auto"/>
                <w:sz w:val="20"/>
                <w:szCs w:val="20"/>
              </w:rPr>
              <w:t xml:space="preserve"> - Exempts certain persons from Clauses 7A and 8 of the </w:t>
            </w:r>
            <w:r w:rsidR="002370D9" w:rsidRPr="007949E7">
              <w:rPr>
                <w:b w:val="0"/>
                <w:bCs/>
                <w:i/>
                <w:iCs/>
                <w:color w:val="auto"/>
                <w:sz w:val="20"/>
                <w:szCs w:val="20"/>
              </w:rPr>
              <w:t>Public Health (COVID-19 Self-Isolation) Order (No 4) 2021</w:t>
            </w:r>
            <w:r w:rsidR="002370D9" w:rsidRPr="007949E7">
              <w:rPr>
                <w:b w:val="0"/>
                <w:bCs/>
                <w:color w:val="auto"/>
                <w:sz w:val="20"/>
                <w:szCs w:val="20"/>
              </w:rPr>
              <w:t xml:space="preserve"> in certain circumstances and in relation to attending an exempt workplace for work</w:t>
            </w:r>
            <w:r w:rsidR="00EF4324" w:rsidRPr="007949E7">
              <w:rPr>
                <w:b w:val="0"/>
                <w:bCs/>
                <w:color w:val="auto"/>
                <w:sz w:val="20"/>
                <w:szCs w:val="20"/>
              </w:rPr>
              <w:t xml:space="preserve"> </w:t>
            </w:r>
            <w:r w:rsidR="00EF4324" w:rsidRPr="007949E7">
              <w:rPr>
                <w:rFonts w:eastAsiaTheme="minorHAnsi"/>
                <w:b w:val="0"/>
                <w:color w:val="auto"/>
                <w:sz w:val="20"/>
                <w:szCs w:val="20"/>
              </w:rPr>
              <w:t>- came into force on 12 January 2022</w:t>
            </w:r>
            <w:r w:rsidR="002370D9" w:rsidRPr="007949E7">
              <w:rPr>
                <w:b w:val="0"/>
                <w:bCs/>
                <w:color w:val="auto"/>
                <w:sz w:val="20"/>
                <w:szCs w:val="20"/>
              </w:rPr>
              <w:t xml:space="preserve">. </w:t>
            </w:r>
          </w:p>
          <w:p w14:paraId="6A6A9FE2" w14:textId="1F25AD88" w:rsidR="004A5058" w:rsidRPr="007949E7" w:rsidRDefault="006C17EB" w:rsidP="00075F35">
            <w:pPr>
              <w:pStyle w:val="Heading2"/>
              <w:numPr>
                <w:ilvl w:val="0"/>
                <w:numId w:val="29"/>
              </w:numPr>
              <w:spacing w:before="0" w:after="0" w:line="240" w:lineRule="auto"/>
              <w:outlineLvl w:val="1"/>
              <w:rPr>
                <w:rFonts w:eastAsiaTheme="minorHAnsi"/>
                <w:b w:val="0"/>
                <w:color w:val="auto"/>
                <w:sz w:val="20"/>
                <w:szCs w:val="20"/>
              </w:rPr>
            </w:pPr>
            <w:hyperlink r:id="rId16" w:history="1">
              <w:r w:rsidR="007A3620" w:rsidRPr="007949E7">
                <w:rPr>
                  <w:rStyle w:val="Hyperlink"/>
                  <w:b w:val="0"/>
                  <w:bCs/>
                  <w:sz w:val="20"/>
                  <w:szCs w:val="20"/>
                  <w:u w:val="none"/>
                </w:rPr>
                <w:t>Public Health (COVID-19 Self-Isolation) Order (No 4) Amendment (No 4) Order 2022</w:t>
              </w:r>
            </w:hyperlink>
            <w:r w:rsidR="00CF3B26" w:rsidRPr="007949E7">
              <w:rPr>
                <w:b w:val="0"/>
                <w:bCs/>
                <w:color w:val="auto"/>
                <w:sz w:val="20"/>
                <w:szCs w:val="20"/>
              </w:rPr>
              <w:t xml:space="preserve"> </w:t>
            </w:r>
            <w:r w:rsidR="00CF3B26" w:rsidRPr="007949E7">
              <w:rPr>
                <w:rFonts w:eastAsiaTheme="minorHAnsi"/>
                <w:b w:val="0"/>
                <w:color w:val="auto"/>
                <w:sz w:val="20"/>
                <w:szCs w:val="20"/>
              </w:rPr>
              <w:t xml:space="preserve">- </w:t>
            </w:r>
            <w:r w:rsidR="004F7F9A" w:rsidRPr="007949E7">
              <w:rPr>
                <w:rFonts w:eastAsiaTheme="minorHAnsi"/>
                <w:b w:val="0"/>
                <w:color w:val="auto"/>
                <w:sz w:val="20"/>
                <w:szCs w:val="20"/>
              </w:rPr>
              <w:t xml:space="preserve">Amends the </w:t>
            </w:r>
            <w:r w:rsidR="004F7F9A" w:rsidRPr="007949E7">
              <w:rPr>
                <w:rFonts w:eastAsiaTheme="minorHAnsi"/>
                <w:b w:val="0"/>
                <w:i/>
                <w:iCs/>
                <w:color w:val="auto"/>
                <w:sz w:val="20"/>
                <w:szCs w:val="20"/>
              </w:rPr>
              <w:t xml:space="preserve">Public Health (COVID-19 Self-Isolation) Order (No 4) 2021 </w:t>
            </w:r>
            <w:r w:rsidR="004F7F9A" w:rsidRPr="007949E7">
              <w:rPr>
                <w:rFonts w:eastAsiaTheme="minorHAnsi"/>
                <w:b w:val="0"/>
                <w:color w:val="auto"/>
                <w:sz w:val="20"/>
                <w:szCs w:val="20"/>
              </w:rPr>
              <w:t xml:space="preserve">to provide that a person diagnosed with COVID-19 through the use of a rapid antigen test (RAT) is a “diagnosed person” and is required to self-isolate, require a person who becomes aware they have tested positive to COVID-19 as a result of a RAT to fill out an online form available on the </w:t>
            </w:r>
            <w:r w:rsidR="00EF4324" w:rsidRPr="007949E7">
              <w:rPr>
                <w:rFonts w:eastAsiaTheme="minorHAnsi"/>
                <w:b w:val="0"/>
                <w:color w:val="auto"/>
                <w:sz w:val="20"/>
                <w:szCs w:val="20"/>
              </w:rPr>
              <w:t xml:space="preserve">Service </w:t>
            </w:r>
            <w:r w:rsidR="004F7F9A" w:rsidRPr="007949E7">
              <w:rPr>
                <w:rFonts w:eastAsiaTheme="minorHAnsi"/>
                <w:b w:val="0"/>
                <w:color w:val="auto"/>
                <w:sz w:val="20"/>
                <w:szCs w:val="20"/>
              </w:rPr>
              <w:t>NSW website (or another approved way)</w:t>
            </w:r>
            <w:r w:rsidR="00EF4324" w:rsidRPr="007949E7">
              <w:rPr>
                <w:rFonts w:eastAsiaTheme="minorHAnsi"/>
                <w:b w:val="0"/>
                <w:color w:val="auto"/>
                <w:sz w:val="20"/>
                <w:szCs w:val="20"/>
              </w:rPr>
              <w:t xml:space="preserve"> as notification</w:t>
            </w:r>
            <w:r w:rsidR="004F7F9A" w:rsidRPr="007949E7">
              <w:rPr>
                <w:rFonts w:eastAsiaTheme="minorHAnsi"/>
                <w:b w:val="0"/>
                <w:color w:val="auto"/>
                <w:sz w:val="20"/>
                <w:szCs w:val="20"/>
              </w:rPr>
              <w:t>, provide that a close contact or a household contact of a person diagnosed with COVID-19 is not required to self-isolate if the contact has</w:t>
            </w:r>
            <w:r w:rsidR="00EF4324" w:rsidRPr="007949E7">
              <w:rPr>
                <w:rFonts w:eastAsiaTheme="minorHAnsi"/>
                <w:b w:val="0"/>
                <w:color w:val="auto"/>
                <w:sz w:val="20"/>
                <w:szCs w:val="20"/>
              </w:rPr>
              <w:t>,</w:t>
            </w:r>
            <w:r w:rsidR="004F7F9A" w:rsidRPr="007949E7">
              <w:rPr>
                <w:rFonts w:eastAsiaTheme="minorHAnsi"/>
                <w:b w:val="0"/>
                <w:color w:val="auto"/>
                <w:sz w:val="20"/>
                <w:szCs w:val="20"/>
              </w:rPr>
              <w:t xml:space="preserve"> because they were diagnosed with COVID-19, completed a period of self-isolation no more than 28 days ago, and to make consequential amendments</w:t>
            </w:r>
            <w:r w:rsidR="0029131A" w:rsidRPr="007949E7">
              <w:rPr>
                <w:rFonts w:eastAsiaTheme="minorHAnsi"/>
                <w:b w:val="0"/>
                <w:color w:val="auto"/>
                <w:sz w:val="20"/>
                <w:szCs w:val="20"/>
              </w:rPr>
              <w:t xml:space="preserve"> - came into force on 12 January 2022.</w:t>
            </w:r>
          </w:p>
          <w:p w14:paraId="666AC1BF" w14:textId="6A627375" w:rsidR="00343D18" w:rsidRPr="007949E7" w:rsidRDefault="006C17EB" w:rsidP="00075F35">
            <w:pPr>
              <w:pStyle w:val="ListParagraph"/>
              <w:numPr>
                <w:ilvl w:val="0"/>
                <w:numId w:val="29"/>
              </w:numPr>
              <w:rPr>
                <w:rFonts w:ascii="Arial" w:hAnsi="Arial" w:cs="Arial"/>
                <w:sz w:val="20"/>
                <w:szCs w:val="20"/>
              </w:rPr>
            </w:pPr>
            <w:hyperlink r:id="rId17" w:history="1">
              <w:r w:rsidR="00343D18" w:rsidRPr="007949E7">
                <w:rPr>
                  <w:rStyle w:val="Hyperlink"/>
                  <w:rFonts w:ascii="Arial" w:hAnsi="Arial"/>
                  <w:sz w:val="20"/>
                  <w:szCs w:val="20"/>
                  <w:u w:val="none"/>
                </w:rPr>
                <w:t>Retail and Other Commercial Leases (COVID-19) Regulation 2022</w:t>
              </w:r>
            </w:hyperlink>
            <w:r w:rsidR="00343D18" w:rsidRPr="007949E7">
              <w:rPr>
                <w:rFonts w:ascii="Arial" w:hAnsi="Arial" w:cs="Arial"/>
                <w:sz w:val="20"/>
                <w:szCs w:val="20"/>
              </w:rPr>
              <w:t xml:space="preserve"> - Limits the exercise of certain rights by a lessor under retai</w:t>
            </w:r>
            <w:r w:rsidR="00703519" w:rsidRPr="007949E7">
              <w:rPr>
                <w:rFonts w:ascii="Arial" w:hAnsi="Arial" w:cs="Arial"/>
                <w:sz w:val="20"/>
                <w:szCs w:val="20"/>
              </w:rPr>
              <w:t>l</w:t>
            </w:r>
            <w:r w:rsidR="00343D18" w:rsidRPr="007949E7">
              <w:rPr>
                <w:rFonts w:ascii="Arial" w:hAnsi="Arial" w:cs="Arial"/>
                <w:sz w:val="20"/>
                <w:szCs w:val="20"/>
              </w:rPr>
              <w:t xml:space="preserve"> and certain other commercial leases for a breach of the lease if the lessee is a business that, due to the impact of the COVID-19 pandemic, qualified for certain grants, and the breach is a prescribed breach that occurs between 13 July 2021 and 13 March 2022</w:t>
            </w:r>
            <w:r w:rsidR="00CD0B32" w:rsidRPr="007949E7">
              <w:rPr>
                <w:rFonts w:ascii="Arial" w:hAnsi="Arial" w:cs="Arial"/>
                <w:sz w:val="20"/>
                <w:szCs w:val="20"/>
              </w:rPr>
              <w:t xml:space="preserve"> - came into force on 13 January 2022.</w:t>
            </w:r>
          </w:p>
          <w:p w14:paraId="6343E961" w14:textId="77777777" w:rsidR="000B5727" w:rsidRPr="007949E7" w:rsidRDefault="000B5727" w:rsidP="00610EE2">
            <w:pPr>
              <w:pStyle w:val="Heading2"/>
              <w:spacing w:before="0" w:after="0"/>
              <w:outlineLvl w:val="1"/>
            </w:pPr>
          </w:p>
          <w:p w14:paraId="20E335AF" w14:textId="4FBB65F9" w:rsidR="00292459" w:rsidRPr="007949E7" w:rsidRDefault="00292459" w:rsidP="00610EE2">
            <w:pPr>
              <w:pStyle w:val="Heading2"/>
              <w:spacing w:before="0" w:after="0"/>
              <w:outlineLvl w:val="1"/>
            </w:pPr>
            <w:r w:rsidRPr="007949E7">
              <w:lastRenderedPageBreak/>
              <w:t>NT</w:t>
            </w:r>
          </w:p>
          <w:p w14:paraId="1FE0D716" w14:textId="7CF2BB07" w:rsidR="008D3109" w:rsidRPr="007949E7" w:rsidRDefault="006C17EB" w:rsidP="007949E7">
            <w:pPr>
              <w:pStyle w:val="ListParagraph"/>
              <w:numPr>
                <w:ilvl w:val="0"/>
                <w:numId w:val="24"/>
              </w:numPr>
              <w:rPr>
                <w:rFonts w:ascii="Arial" w:hAnsi="Arial" w:cs="Arial"/>
                <w:sz w:val="20"/>
                <w:szCs w:val="20"/>
              </w:rPr>
            </w:pPr>
            <w:hyperlink r:id="rId18" w:history="1">
              <w:r w:rsidR="003B2A8F" w:rsidRPr="007949E7">
                <w:rPr>
                  <w:rStyle w:val="Hyperlink"/>
                  <w:rFonts w:ascii="Arial" w:hAnsi="Arial"/>
                  <w:sz w:val="20"/>
                  <w:szCs w:val="20"/>
                  <w:u w:val="none"/>
                </w:rPr>
                <w:t>COVID-19 Directions (</w:t>
              </w:r>
              <w:r w:rsidR="005B3135" w:rsidRPr="007949E7">
                <w:rPr>
                  <w:rStyle w:val="Hyperlink"/>
                  <w:rFonts w:ascii="Arial" w:hAnsi="Arial"/>
                  <w:sz w:val="20"/>
                  <w:szCs w:val="20"/>
                  <w:u w:val="none"/>
                </w:rPr>
                <w:t>N</w:t>
              </w:r>
              <w:r w:rsidR="003B2A8F" w:rsidRPr="007949E7">
                <w:rPr>
                  <w:rStyle w:val="Hyperlink"/>
                  <w:rFonts w:ascii="Arial" w:hAnsi="Arial"/>
                  <w:sz w:val="20"/>
                  <w:szCs w:val="20"/>
                  <w:u w:val="none"/>
                </w:rPr>
                <w:t>o. 11) 2022: Amendment of COVID-19 Directions (No. 4) 2022 and Revocation of COVID-19 Directions (No. 18) 2021</w:t>
              </w:r>
            </w:hyperlink>
            <w:r w:rsidR="003B2A8F" w:rsidRPr="007949E7">
              <w:rPr>
                <w:rFonts w:ascii="Arial" w:hAnsi="Arial" w:cs="Arial"/>
                <w:sz w:val="20"/>
                <w:szCs w:val="20"/>
              </w:rPr>
              <w:t xml:space="preserve"> - Amends </w:t>
            </w:r>
            <w:r w:rsidR="003B2A8F" w:rsidRPr="007949E7">
              <w:rPr>
                <w:rFonts w:ascii="Arial" w:hAnsi="Arial" w:cs="Arial"/>
                <w:i/>
                <w:iCs/>
                <w:sz w:val="20"/>
                <w:szCs w:val="20"/>
              </w:rPr>
              <w:t>COVID-19 Directions (No. 4) 2022</w:t>
            </w:r>
            <w:r w:rsidR="003B2A8F" w:rsidRPr="007949E7">
              <w:rPr>
                <w:rFonts w:ascii="Arial" w:hAnsi="Arial" w:cs="Arial"/>
                <w:sz w:val="20"/>
                <w:szCs w:val="20"/>
              </w:rPr>
              <w:t xml:space="preserve">, and revokes </w:t>
            </w:r>
            <w:r w:rsidR="003B2A8F" w:rsidRPr="007949E7">
              <w:rPr>
                <w:rFonts w:ascii="Arial" w:hAnsi="Arial" w:cs="Arial"/>
                <w:i/>
                <w:iCs/>
                <w:sz w:val="20"/>
                <w:szCs w:val="20"/>
              </w:rPr>
              <w:t>COVID-19 Directions (No. 18) 2021</w:t>
            </w:r>
            <w:r w:rsidR="003B2A8F" w:rsidRPr="007949E7">
              <w:rPr>
                <w:rFonts w:ascii="Arial" w:hAnsi="Arial" w:cs="Arial"/>
                <w:sz w:val="20"/>
                <w:szCs w:val="20"/>
              </w:rPr>
              <w:t xml:space="preserve">. </w:t>
            </w:r>
          </w:p>
          <w:p w14:paraId="6ADB9EA0" w14:textId="36527B0F" w:rsidR="003B2A8F" w:rsidRPr="007949E7" w:rsidRDefault="006C17EB" w:rsidP="007949E7">
            <w:pPr>
              <w:pStyle w:val="ListParagraph"/>
              <w:numPr>
                <w:ilvl w:val="0"/>
                <w:numId w:val="24"/>
              </w:numPr>
              <w:rPr>
                <w:rFonts w:ascii="Arial" w:hAnsi="Arial" w:cs="Arial"/>
                <w:sz w:val="20"/>
                <w:szCs w:val="20"/>
              </w:rPr>
            </w:pPr>
            <w:hyperlink r:id="rId19" w:history="1">
              <w:r w:rsidR="003B2A8F" w:rsidRPr="007949E7">
                <w:rPr>
                  <w:rStyle w:val="Hyperlink"/>
                  <w:rFonts w:ascii="Arial" w:hAnsi="Arial"/>
                  <w:sz w:val="20"/>
                  <w:szCs w:val="20"/>
                  <w:u w:val="none"/>
                </w:rPr>
                <w:t>COVID-19 Directions (</w:t>
              </w:r>
              <w:r w:rsidR="005B3135" w:rsidRPr="007949E7">
                <w:rPr>
                  <w:rStyle w:val="Hyperlink"/>
                  <w:rFonts w:ascii="Arial" w:hAnsi="Arial"/>
                  <w:sz w:val="20"/>
                  <w:szCs w:val="20"/>
                  <w:u w:val="none"/>
                </w:rPr>
                <w:t>N</w:t>
              </w:r>
              <w:r w:rsidR="003B2A8F" w:rsidRPr="007949E7">
                <w:rPr>
                  <w:rStyle w:val="Hyperlink"/>
                  <w:rFonts w:ascii="Arial" w:hAnsi="Arial"/>
                  <w:sz w:val="20"/>
                  <w:szCs w:val="20"/>
                  <w:u w:val="none"/>
                </w:rPr>
                <w:t>o. 12) 2022: Directions to Lock Out Amoonguna</w:t>
              </w:r>
            </w:hyperlink>
            <w:r w:rsidR="003B2A8F" w:rsidRPr="007949E7">
              <w:rPr>
                <w:rFonts w:ascii="Arial" w:hAnsi="Arial" w:cs="Arial"/>
                <w:sz w:val="20"/>
                <w:szCs w:val="20"/>
              </w:rPr>
              <w:t xml:space="preserve"> - Restricts movement, and access to places, activities and services, in the locality of Amoonguna, and imposes requirements for face masks, testing and social distancing.</w:t>
            </w:r>
          </w:p>
          <w:p w14:paraId="506B28DB" w14:textId="79A5CC63" w:rsidR="003B2A8F" w:rsidRPr="007949E7" w:rsidRDefault="006C17EB" w:rsidP="007949E7">
            <w:pPr>
              <w:pStyle w:val="ListParagraph"/>
              <w:numPr>
                <w:ilvl w:val="0"/>
                <w:numId w:val="24"/>
              </w:numPr>
              <w:rPr>
                <w:rFonts w:ascii="Arial" w:hAnsi="Arial" w:cs="Arial"/>
                <w:sz w:val="20"/>
                <w:szCs w:val="20"/>
              </w:rPr>
            </w:pPr>
            <w:hyperlink r:id="rId20" w:history="1">
              <w:r w:rsidR="003B2A8F" w:rsidRPr="007949E7">
                <w:rPr>
                  <w:rStyle w:val="Hyperlink"/>
                  <w:rFonts w:ascii="Arial" w:hAnsi="Arial"/>
                  <w:sz w:val="20"/>
                  <w:szCs w:val="20"/>
                  <w:u w:val="none"/>
                </w:rPr>
                <w:t>COVID-19 Directions (</w:t>
              </w:r>
              <w:r w:rsidR="005B3135" w:rsidRPr="007949E7">
                <w:rPr>
                  <w:rStyle w:val="Hyperlink"/>
                  <w:rFonts w:ascii="Arial" w:hAnsi="Arial"/>
                  <w:sz w:val="20"/>
                  <w:szCs w:val="20"/>
                  <w:u w:val="none"/>
                </w:rPr>
                <w:t>N</w:t>
              </w:r>
              <w:r w:rsidR="003B2A8F" w:rsidRPr="007949E7">
                <w:rPr>
                  <w:rStyle w:val="Hyperlink"/>
                  <w:rFonts w:ascii="Arial" w:hAnsi="Arial"/>
                  <w:sz w:val="20"/>
                  <w:szCs w:val="20"/>
                  <w:u w:val="none"/>
                </w:rPr>
                <w:t>o. 13) 2022: Amendment of COVID-19 Directions (No. 4) 2022</w:t>
              </w:r>
            </w:hyperlink>
            <w:r w:rsidR="003B2A8F" w:rsidRPr="007949E7">
              <w:rPr>
                <w:rFonts w:ascii="Arial" w:hAnsi="Arial" w:cs="Arial"/>
                <w:sz w:val="20"/>
                <w:szCs w:val="20"/>
              </w:rPr>
              <w:t xml:space="preserve"> - Amends </w:t>
            </w:r>
            <w:r w:rsidR="003B2A8F" w:rsidRPr="007949E7">
              <w:rPr>
                <w:rFonts w:ascii="Arial" w:hAnsi="Arial" w:cs="Arial"/>
                <w:i/>
                <w:iCs/>
                <w:sz w:val="20"/>
                <w:szCs w:val="20"/>
              </w:rPr>
              <w:t>COVID-19 Direction (No. 4) 2022</w:t>
            </w:r>
            <w:r w:rsidR="003B2A8F" w:rsidRPr="007949E7">
              <w:rPr>
                <w:rFonts w:ascii="Arial" w:hAnsi="Arial" w:cs="Arial"/>
                <w:sz w:val="20"/>
                <w:szCs w:val="20"/>
              </w:rPr>
              <w:t xml:space="preserve">. </w:t>
            </w:r>
          </w:p>
          <w:p w14:paraId="5E32AD34" w14:textId="73CE552A" w:rsidR="005B3135" w:rsidRPr="007949E7" w:rsidRDefault="006C17EB" w:rsidP="007949E7">
            <w:pPr>
              <w:pStyle w:val="ListParagraph"/>
              <w:numPr>
                <w:ilvl w:val="0"/>
                <w:numId w:val="24"/>
              </w:numPr>
              <w:rPr>
                <w:rFonts w:ascii="Arial" w:hAnsi="Arial" w:cs="Arial"/>
                <w:sz w:val="20"/>
                <w:szCs w:val="20"/>
              </w:rPr>
            </w:pPr>
            <w:hyperlink r:id="rId21" w:history="1">
              <w:r w:rsidR="005B3135" w:rsidRPr="007949E7">
                <w:rPr>
                  <w:rStyle w:val="Hyperlink"/>
                  <w:rFonts w:ascii="Arial" w:hAnsi="Arial"/>
                  <w:sz w:val="20"/>
                  <w:szCs w:val="20"/>
                  <w:u w:val="none"/>
                </w:rPr>
                <w:t>COVID-19 Directions (No. 14) 2022: Amendment of COVID-19 Directions (No. 8) 2022</w:t>
              </w:r>
            </w:hyperlink>
            <w:r w:rsidR="005B3135" w:rsidRPr="007949E7">
              <w:rPr>
                <w:rFonts w:ascii="Arial" w:hAnsi="Arial" w:cs="Arial"/>
                <w:sz w:val="20"/>
                <w:szCs w:val="20"/>
              </w:rPr>
              <w:t xml:space="preserve"> - Amends </w:t>
            </w:r>
            <w:r w:rsidR="005B3135" w:rsidRPr="007949E7">
              <w:rPr>
                <w:rFonts w:ascii="Arial" w:hAnsi="Arial" w:cs="Arial"/>
                <w:i/>
                <w:iCs/>
                <w:sz w:val="20"/>
                <w:szCs w:val="20"/>
              </w:rPr>
              <w:t>COVID-19 Direction (No. 8) 2022</w:t>
            </w:r>
            <w:r w:rsidR="005B3135" w:rsidRPr="007949E7">
              <w:rPr>
                <w:rFonts w:ascii="Arial" w:hAnsi="Arial" w:cs="Arial"/>
                <w:sz w:val="20"/>
                <w:szCs w:val="20"/>
              </w:rPr>
              <w:t xml:space="preserve">. </w:t>
            </w:r>
          </w:p>
          <w:p w14:paraId="798232FF" w14:textId="77A1F2D6" w:rsidR="005B3135" w:rsidRPr="007949E7" w:rsidRDefault="006C17EB" w:rsidP="007949E7">
            <w:pPr>
              <w:pStyle w:val="ListParagraph"/>
              <w:numPr>
                <w:ilvl w:val="0"/>
                <w:numId w:val="24"/>
              </w:numPr>
              <w:rPr>
                <w:rFonts w:ascii="Arial" w:hAnsi="Arial" w:cs="Arial"/>
                <w:sz w:val="20"/>
                <w:szCs w:val="20"/>
              </w:rPr>
            </w:pPr>
            <w:hyperlink r:id="rId22" w:history="1">
              <w:r w:rsidR="005B3135" w:rsidRPr="007949E7">
                <w:rPr>
                  <w:rStyle w:val="Hyperlink"/>
                  <w:rFonts w:ascii="Arial" w:hAnsi="Arial"/>
                  <w:sz w:val="20"/>
                  <w:szCs w:val="20"/>
                  <w:u w:val="none"/>
                </w:rPr>
                <w:t>COVID-19 Directions (No. 15) 2022: COVID-19 Testing Procedure</w:t>
              </w:r>
            </w:hyperlink>
            <w:r w:rsidR="005B3135" w:rsidRPr="007949E7">
              <w:rPr>
                <w:rFonts w:ascii="Arial" w:hAnsi="Arial" w:cs="Arial"/>
                <w:sz w:val="20"/>
                <w:szCs w:val="20"/>
              </w:rPr>
              <w:t xml:space="preserve"> - Directs that a COVID-19 test required under any NT COVID-19 Directions consists of a rapid antigen test or a PCR test in certain circumstances. </w:t>
            </w:r>
          </w:p>
          <w:p w14:paraId="2A6A3739" w14:textId="39280BB1" w:rsidR="005B3135" w:rsidRPr="007949E7" w:rsidRDefault="006C17EB" w:rsidP="007949E7">
            <w:pPr>
              <w:pStyle w:val="ListParagraph"/>
              <w:numPr>
                <w:ilvl w:val="0"/>
                <w:numId w:val="24"/>
              </w:numPr>
              <w:rPr>
                <w:rFonts w:ascii="Arial" w:hAnsi="Arial" w:cs="Arial"/>
                <w:sz w:val="20"/>
                <w:szCs w:val="20"/>
              </w:rPr>
            </w:pPr>
            <w:hyperlink r:id="rId23" w:history="1">
              <w:r w:rsidR="005B3135" w:rsidRPr="007949E7">
                <w:rPr>
                  <w:rStyle w:val="Hyperlink"/>
                  <w:rFonts w:ascii="Arial" w:hAnsi="Arial"/>
                  <w:sz w:val="20"/>
                  <w:szCs w:val="20"/>
                  <w:u w:val="none"/>
                </w:rPr>
                <w:t>COVID-19 Directions (No. 16) 2022: Directions for Reporting of Rapid Antigen Test Results</w:t>
              </w:r>
            </w:hyperlink>
            <w:r w:rsidR="005B3135" w:rsidRPr="007949E7">
              <w:rPr>
                <w:rFonts w:ascii="Arial" w:hAnsi="Arial" w:cs="Arial"/>
                <w:sz w:val="20"/>
                <w:szCs w:val="20"/>
              </w:rPr>
              <w:t xml:space="preserve"> - Requires persons who undertake a rapid antigen test that returns a positive result to report the result in certain circumstances. </w:t>
            </w:r>
          </w:p>
          <w:p w14:paraId="375A3F7D" w14:textId="54817B1C" w:rsidR="005B3135" w:rsidRPr="007949E7" w:rsidRDefault="006C17EB" w:rsidP="007949E7">
            <w:pPr>
              <w:pStyle w:val="ListParagraph"/>
              <w:numPr>
                <w:ilvl w:val="0"/>
                <w:numId w:val="24"/>
              </w:numPr>
              <w:rPr>
                <w:rFonts w:ascii="Arial" w:hAnsi="Arial" w:cs="Arial"/>
                <w:sz w:val="20"/>
                <w:szCs w:val="20"/>
              </w:rPr>
            </w:pPr>
            <w:hyperlink r:id="rId24" w:history="1">
              <w:r w:rsidR="005B3135" w:rsidRPr="007949E7">
                <w:rPr>
                  <w:rStyle w:val="Hyperlink"/>
                  <w:rFonts w:ascii="Arial" w:hAnsi="Arial"/>
                  <w:sz w:val="20"/>
                  <w:szCs w:val="20"/>
                  <w:u w:val="none"/>
                </w:rPr>
                <w:t>COVID-19 Directions (No. 17) 2022: Amendment of COVID-19 Directions (No. 10) 2022</w:t>
              </w:r>
            </w:hyperlink>
            <w:r w:rsidR="005B3135" w:rsidRPr="007949E7">
              <w:rPr>
                <w:rFonts w:ascii="Arial" w:hAnsi="Arial" w:cs="Arial"/>
                <w:sz w:val="20"/>
                <w:szCs w:val="20"/>
              </w:rPr>
              <w:t xml:space="preserve"> - </w:t>
            </w:r>
            <w:r w:rsidR="002151C5" w:rsidRPr="007949E7">
              <w:rPr>
                <w:rFonts w:ascii="Arial" w:hAnsi="Arial" w:cs="Arial"/>
                <w:sz w:val="20"/>
                <w:szCs w:val="20"/>
              </w:rPr>
              <w:t xml:space="preserve">Amends </w:t>
            </w:r>
            <w:r w:rsidR="002151C5" w:rsidRPr="007949E7">
              <w:rPr>
                <w:rFonts w:ascii="Arial" w:hAnsi="Arial" w:cs="Arial"/>
                <w:i/>
                <w:iCs/>
                <w:sz w:val="20"/>
                <w:szCs w:val="20"/>
              </w:rPr>
              <w:t>COVID-19 Directions (No. 10) 2022</w:t>
            </w:r>
            <w:r w:rsidR="002151C5" w:rsidRPr="007949E7">
              <w:rPr>
                <w:rFonts w:ascii="Arial" w:hAnsi="Arial" w:cs="Arial"/>
                <w:sz w:val="20"/>
                <w:szCs w:val="20"/>
              </w:rPr>
              <w:t>.</w:t>
            </w:r>
          </w:p>
          <w:p w14:paraId="51BBE868" w14:textId="4A96A26A" w:rsidR="002151C5" w:rsidRPr="007949E7" w:rsidRDefault="006C17EB" w:rsidP="007949E7">
            <w:pPr>
              <w:pStyle w:val="ListParagraph"/>
              <w:numPr>
                <w:ilvl w:val="0"/>
                <w:numId w:val="24"/>
              </w:numPr>
              <w:rPr>
                <w:rFonts w:ascii="Arial" w:hAnsi="Arial" w:cs="Arial"/>
                <w:sz w:val="20"/>
                <w:szCs w:val="20"/>
              </w:rPr>
            </w:pPr>
            <w:hyperlink r:id="rId25" w:history="1">
              <w:r w:rsidR="002151C5" w:rsidRPr="007949E7">
                <w:rPr>
                  <w:rStyle w:val="Hyperlink"/>
                  <w:rFonts w:ascii="Arial" w:hAnsi="Arial"/>
                  <w:sz w:val="20"/>
                  <w:szCs w:val="20"/>
                  <w:u w:val="none"/>
                </w:rPr>
                <w:t>COVID-19 Directions (No. 18) 2022: Amendment of COVID-19 Directions (No. 10) 2022</w:t>
              </w:r>
            </w:hyperlink>
            <w:r w:rsidR="002151C5" w:rsidRPr="007949E7">
              <w:rPr>
                <w:rFonts w:ascii="Arial" w:hAnsi="Arial" w:cs="Arial"/>
                <w:sz w:val="20"/>
                <w:szCs w:val="20"/>
              </w:rPr>
              <w:t xml:space="preserve"> - Amends </w:t>
            </w:r>
            <w:r w:rsidR="002151C5" w:rsidRPr="007949E7">
              <w:rPr>
                <w:rFonts w:ascii="Arial" w:hAnsi="Arial" w:cs="Arial"/>
                <w:i/>
                <w:iCs/>
                <w:sz w:val="20"/>
                <w:szCs w:val="20"/>
              </w:rPr>
              <w:t>COVID-19 Directions (No. 10) 2022</w:t>
            </w:r>
            <w:r w:rsidR="002151C5" w:rsidRPr="007949E7">
              <w:rPr>
                <w:rFonts w:ascii="Arial" w:hAnsi="Arial" w:cs="Arial"/>
                <w:sz w:val="20"/>
                <w:szCs w:val="20"/>
              </w:rPr>
              <w:t>.</w:t>
            </w:r>
          </w:p>
          <w:p w14:paraId="2D516158" w14:textId="4751911A" w:rsidR="002151C5" w:rsidRPr="007949E7" w:rsidRDefault="006C17EB" w:rsidP="007949E7">
            <w:pPr>
              <w:pStyle w:val="ListParagraph"/>
              <w:numPr>
                <w:ilvl w:val="0"/>
                <w:numId w:val="24"/>
              </w:numPr>
              <w:rPr>
                <w:rFonts w:ascii="Arial" w:hAnsi="Arial" w:cs="Arial"/>
                <w:sz w:val="20"/>
                <w:szCs w:val="20"/>
              </w:rPr>
            </w:pPr>
            <w:hyperlink r:id="rId26" w:history="1">
              <w:r w:rsidR="002151C5" w:rsidRPr="007949E7">
                <w:rPr>
                  <w:rStyle w:val="Hyperlink"/>
                  <w:rFonts w:ascii="Arial" w:hAnsi="Arial"/>
                  <w:sz w:val="20"/>
                  <w:szCs w:val="20"/>
                  <w:u w:val="none"/>
                </w:rPr>
                <w:t>COVID-19 Directions (No. 19) 2022: Directions to Lock Out Alice Springs and Amoonguna</w:t>
              </w:r>
            </w:hyperlink>
            <w:r w:rsidR="002151C5" w:rsidRPr="007949E7">
              <w:rPr>
                <w:rFonts w:ascii="Arial" w:hAnsi="Arial" w:cs="Arial"/>
                <w:sz w:val="20"/>
                <w:szCs w:val="20"/>
              </w:rPr>
              <w:t xml:space="preserve"> - Restricts movement, and access to places, activities and services, in the municipality of Alice Springs and the locality of Amoonguna, and imposes requirements for face masks, testing and social distancing.</w:t>
            </w:r>
          </w:p>
          <w:p w14:paraId="66CD79F8" w14:textId="2DB29D77" w:rsidR="002151C5" w:rsidRPr="007949E7" w:rsidRDefault="006C17EB" w:rsidP="007949E7">
            <w:pPr>
              <w:pStyle w:val="ListParagraph"/>
              <w:numPr>
                <w:ilvl w:val="0"/>
                <w:numId w:val="24"/>
              </w:numPr>
              <w:rPr>
                <w:rFonts w:ascii="Arial" w:hAnsi="Arial" w:cs="Arial"/>
                <w:sz w:val="20"/>
                <w:szCs w:val="20"/>
              </w:rPr>
            </w:pPr>
            <w:hyperlink r:id="rId27" w:history="1">
              <w:r w:rsidR="002151C5" w:rsidRPr="007949E7">
                <w:rPr>
                  <w:rStyle w:val="Hyperlink"/>
                  <w:rFonts w:ascii="Arial" w:hAnsi="Arial"/>
                  <w:sz w:val="20"/>
                  <w:szCs w:val="20"/>
                  <w:u w:val="none"/>
                </w:rPr>
                <w:t>COVID-19 Directions (No. 20) 2022: Directions to Lock Down Elcho Island Including Galiwinku and Wessel Islands Including Martjanba</w:t>
              </w:r>
            </w:hyperlink>
            <w:r w:rsidR="002151C5" w:rsidRPr="007949E7">
              <w:rPr>
                <w:rFonts w:ascii="Arial" w:hAnsi="Arial" w:cs="Arial"/>
                <w:sz w:val="20"/>
                <w:szCs w:val="20"/>
              </w:rPr>
              <w:t xml:space="preserve"> - </w:t>
            </w:r>
            <w:r w:rsidR="0051108F" w:rsidRPr="007949E7">
              <w:rPr>
                <w:rFonts w:ascii="Arial" w:hAnsi="Arial" w:cs="Arial"/>
                <w:sz w:val="20"/>
                <w:szCs w:val="20"/>
              </w:rPr>
              <w:t>Restricts movement and gatherings, and c</w:t>
            </w:r>
            <w:r w:rsidR="002151C5" w:rsidRPr="007949E7">
              <w:rPr>
                <w:rFonts w:ascii="Arial" w:hAnsi="Arial" w:cs="Arial"/>
                <w:sz w:val="20"/>
                <w:szCs w:val="20"/>
              </w:rPr>
              <w:t>loses places, businesses, services and activities in Elcho Island, including Galiwinku, and Wessel Islands, including Martjanba, bounded by the specified coordinates</w:t>
            </w:r>
            <w:r w:rsidR="0051108F" w:rsidRPr="007949E7">
              <w:rPr>
                <w:rFonts w:ascii="Arial" w:hAnsi="Arial" w:cs="Arial"/>
                <w:sz w:val="20"/>
                <w:szCs w:val="20"/>
              </w:rPr>
              <w:t>, among other things</w:t>
            </w:r>
            <w:r w:rsidR="002151C5" w:rsidRPr="007949E7">
              <w:rPr>
                <w:rFonts w:ascii="Arial" w:hAnsi="Arial" w:cs="Arial"/>
                <w:sz w:val="20"/>
                <w:szCs w:val="20"/>
              </w:rPr>
              <w:t xml:space="preserve">. </w:t>
            </w:r>
          </w:p>
          <w:p w14:paraId="7CFC01BD" w14:textId="2A2581FB" w:rsidR="003B2A8F" w:rsidRPr="007949E7" w:rsidRDefault="006C17EB" w:rsidP="007949E7">
            <w:pPr>
              <w:pStyle w:val="ListParagraph"/>
              <w:numPr>
                <w:ilvl w:val="0"/>
                <w:numId w:val="24"/>
              </w:numPr>
              <w:rPr>
                <w:rFonts w:ascii="Arial" w:hAnsi="Arial" w:cs="Arial"/>
                <w:sz w:val="20"/>
                <w:szCs w:val="20"/>
              </w:rPr>
            </w:pPr>
            <w:hyperlink r:id="rId28" w:history="1">
              <w:r w:rsidR="0051108F" w:rsidRPr="007949E7">
                <w:rPr>
                  <w:rStyle w:val="Hyperlink"/>
                  <w:rFonts w:ascii="Arial" w:hAnsi="Arial"/>
                  <w:sz w:val="20"/>
                  <w:szCs w:val="20"/>
                  <w:u w:val="none"/>
                </w:rPr>
                <w:t>COVID-19 Directions (No. 21) 2022: Directions to Lock Down Yirrkala</w:t>
              </w:r>
            </w:hyperlink>
            <w:r w:rsidR="0051108F" w:rsidRPr="007949E7">
              <w:rPr>
                <w:rFonts w:ascii="Arial" w:hAnsi="Arial" w:cs="Arial"/>
                <w:sz w:val="20"/>
                <w:szCs w:val="20"/>
              </w:rPr>
              <w:t xml:space="preserve"> - Restricts movement and gatherings, and closes places, businesses, services and activities in the locality of Yirrkala, among other things.</w:t>
            </w:r>
          </w:p>
          <w:p w14:paraId="4AA360B5" w14:textId="77777777" w:rsidR="004A5058" w:rsidRPr="007949E7" w:rsidRDefault="004A5058" w:rsidP="00610EE2">
            <w:pPr>
              <w:pStyle w:val="Heading2"/>
              <w:spacing w:before="0" w:after="0"/>
              <w:outlineLvl w:val="1"/>
            </w:pPr>
          </w:p>
          <w:p w14:paraId="37E3A59E" w14:textId="7F1102BF" w:rsidR="00292459" w:rsidRPr="007949E7" w:rsidRDefault="00292459" w:rsidP="00610EE2">
            <w:pPr>
              <w:pStyle w:val="Heading2"/>
              <w:spacing w:before="0" w:after="0"/>
              <w:outlineLvl w:val="1"/>
            </w:pPr>
            <w:r w:rsidRPr="007949E7">
              <w:t>QLD</w:t>
            </w:r>
          </w:p>
          <w:p w14:paraId="685E3584" w14:textId="3B7C3D8B" w:rsidR="002D7023" w:rsidRPr="007949E7" w:rsidRDefault="006C17EB" w:rsidP="002D7023">
            <w:pPr>
              <w:pStyle w:val="ListParagraph"/>
              <w:numPr>
                <w:ilvl w:val="0"/>
                <w:numId w:val="24"/>
              </w:numPr>
              <w:rPr>
                <w:rFonts w:ascii="Arial" w:hAnsi="Arial" w:cs="Arial"/>
                <w:sz w:val="20"/>
                <w:szCs w:val="20"/>
              </w:rPr>
            </w:pPr>
            <w:hyperlink r:id="rId29" w:history="1">
              <w:r w:rsidR="002D7023" w:rsidRPr="007949E7">
                <w:rPr>
                  <w:rStyle w:val="Hyperlink"/>
                  <w:rFonts w:ascii="Arial" w:hAnsi="Arial"/>
                  <w:sz w:val="20"/>
                  <w:szCs w:val="20"/>
                  <w:u w:val="none"/>
                </w:rPr>
                <w:t>Disability Accommodation Services Direction (No. 27)</w:t>
              </w:r>
            </w:hyperlink>
            <w:r w:rsidR="002D7023" w:rsidRPr="007949E7">
              <w:rPr>
                <w:rFonts w:ascii="Arial" w:hAnsi="Arial" w:cs="Arial"/>
                <w:sz w:val="20"/>
                <w:szCs w:val="20"/>
              </w:rPr>
              <w:t xml:space="preserve"> - </w:t>
            </w:r>
            <w:r w:rsidR="008D6403" w:rsidRPr="007949E7">
              <w:rPr>
                <w:rFonts w:ascii="Arial" w:hAnsi="Arial" w:cs="Arial"/>
                <w:sz w:val="20"/>
                <w:szCs w:val="20"/>
              </w:rPr>
              <w:t xml:space="preserve">Imposes requirements for electronic collection of contact information and vaccination at shared disability accommodation services, among other things. </w:t>
            </w:r>
          </w:p>
          <w:p w14:paraId="5BF54A06" w14:textId="5F5C5A92" w:rsidR="002D7023" w:rsidRPr="007949E7" w:rsidRDefault="006C17EB" w:rsidP="002D7023">
            <w:pPr>
              <w:pStyle w:val="ListParagraph"/>
              <w:numPr>
                <w:ilvl w:val="0"/>
                <w:numId w:val="24"/>
              </w:numPr>
              <w:rPr>
                <w:rFonts w:ascii="Arial" w:hAnsi="Arial" w:cs="Arial"/>
                <w:sz w:val="20"/>
                <w:szCs w:val="20"/>
              </w:rPr>
            </w:pPr>
            <w:hyperlink r:id="rId30" w:history="1">
              <w:r w:rsidR="002D7023" w:rsidRPr="007949E7">
                <w:rPr>
                  <w:rStyle w:val="Hyperlink"/>
                  <w:rFonts w:ascii="Arial" w:hAnsi="Arial"/>
                  <w:sz w:val="20"/>
                  <w:szCs w:val="20"/>
                  <w:u w:val="none"/>
                </w:rPr>
                <w:t>Home Quarantine for Household Members of an Overseas Traveller Direction (No. 2)</w:t>
              </w:r>
            </w:hyperlink>
            <w:r w:rsidR="002D7023" w:rsidRPr="007949E7">
              <w:rPr>
                <w:rFonts w:ascii="Arial" w:hAnsi="Arial" w:cs="Arial"/>
                <w:sz w:val="20"/>
                <w:szCs w:val="20"/>
              </w:rPr>
              <w:t xml:space="preserve"> - </w:t>
            </w:r>
            <w:r w:rsidR="008D6403" w:rsidRPr="007949E7">
              <w:rPr>
                <w:rFonts w:ascii="Arial" w:hAnsi="Arial" w:cs="Arial"/>
                <w:sz w:val="20"/>
                <w:szCs w:val="20"/>
              </w:rPr>
              <w:t>Imposes quarantine and record keeping requirements for household members residing with an overseas traveller.</w:t>
            </w:r>
          </w:p>
          <w:p w14:paraId="44A07450" w14:textId="77777777" w:rsidR="00075F35" w:rsidRPr="007949E7" w:rsidRDefault="006C17EB" w:rsidP="00075F35">
            <w:pPr>
              <w:pStyle w:val="ListParagraph"/>
              <w:numPr>
                <w:ilvl w:val="0"/>
                <w:numId w:val="24"/>
              </w:numPr>
              <w:rPr>
                <w:rFonts w:ascii="Arial" w:hAnsi="Arial" w:cs="Arial"/>
                <w:sz w:val="20"/>
                <w:szCs w:val="20"/>
              </w:rPr>
            </w:pPr>
            <w:hyperlink r:id="rId31" w:history="1">
              <w:r w:rsidR="00075F35" w:rsidRPr="007949E7">
                <w:rPr>
                  <w:rStyle w:val="Hyperlink"/>
                  <w:rFonts w:ascii="Arial" w:hAnsi="Arial"/>
                  <w:sz w:val="20"/>
                  <w:szCs w:val="20"/>
                  <w:u w:val="none"/>
                </w:rPr>
                <w:t>Hospital Entry Direction (No. 8)</w:t>
              </w:r>
            </w:hyperlink>
            <w:r w:rsidR="00075F35" w:rsidRPr="007949E7">
              <w:rPr>
                <w:rFonts w:ascii="Arial" w:hAnsi="Arial" w:cs="Arial"/>
                <w:sz w:val="20"/>
                <w:szCs w:val="20"/>
              </w:rPr>
              <w:t xml:space="preserve"> - Imposes requirements for entry, electronic collection of contact information and vaccination at hospitals, among other things.</w:t>
            </w:r>
          </w:p>
          <w:p w14:paraId="6C25ACE2" w14:textId="3792BA4C" w:rsidR="002D7023" w:rsidRPr="007949E7" w:rsidRDefault="006C17EB" w:rsidP="002D7023">
            <w:pPr>
              <w:pStyle w:val="ListParagraph"/>
              <w:numPr>
                <w:ilvl w:val="0"/>
                <w:numId w:val="24"/>
              </w:numPr>
              <w:rPr>
                <w:rFonts w:ascii="Arial" w:hAnsi="Arial" w:cs="Arial"/>
                <w:sz w:val="20"/>
                <w:szCs w:val="20"/>
              </w:rPr>
            </w:pPr>
            <w:hyperlink r:id="rId32" w:history="1">
              <w:r w:rsidR="002D7023" w:rsidRPr="007949E7">
                <w:rPr>
                  <w:rStyle w:val="Hyperlink"/>
                  <w:rFonts w:ascii="Arial" w:hAnsi="Arial"/>
                  <w:sz w:val="20"/>
                  <w:szCs w:val="20"/>
                  <w:u w:val="none"/>
                </w:rPr>
                <w:t>Mandatory Face Masks Direction (No. 3)</w:t>
              </w:r>
            </w:hyperlink>
            <w:r w:rsidR="002D7023" w:rsidRPr="007949E7">
              <w:rPr>
                <w:rFonts w:ascii="Arial" w:hAnsi="Arial" w:cs="Arial"/>
                <w:sz w:val="20"/>
                <w:szCs w:val="20"/>
              </w:rPr>
              <w:t xml:space="preserve"> - </w:t>
            </w:r>
            <w:r w:rsidR="008D6403" w:rsidRPr="007949E7">
              <w:rPr>
                <w:rFonts w:ascii="Arial" w:hAnsi="Arial" w:cs="Arial"/>
                <w:sz w:val="20"/>
                <w:szCs w:val="20"/>
              </w:rPr>
              <w:t xml:space="preserve">Requires face masks to be carried and worn </w:t>
            </w:r>
            <w:r w:rsidR="00E21169" w:rsidRPr="007949E7">
              <w:rPr>
                <w:rFonts w:ascii="Arial" w:hAnsi="Arial" w:cs="Arial"/>
                <w:sz w:val="20"/>
                <w:szCs w:val="20"/>
              </w:rPr>
              <w:t>in certain circumstances.</w:t>
            </w:r>
          </w:p>
          <w:p w14:paraId="7C664432" w14:textId="1B376BE8" w:rsidR="002D7023" w:rsidRPr="007949E7" w:rsidRDefault="006C17EB" w:rsidP="002D7023">
            <w:pPr>
              <w:pStyle w:val="ListParagraph"/>
              <w:numPr>
                <w:ilvl w:val="0"/>
                <w:numId w:val="24"/>
              </w:numPr>
              <w:rPr>
                <w:rFonts w:ascii="Arial" w:hAnsi="Arial" w:cs="Arial"/>
                <w:sz w:val="20"/>
                <w:szCs w:val="20"/>
              </w:rPr>
            </w:pPr>
            <w:hyperlink r:id="rId33" w:history="1">
              <w:r w:rsidR="002D7023" w:rsidRPr="007949E7">
                <w:rPr>
                  <w:rStyle w:val="Hyperlink"/>
                  <w:rFonts w:ascii="Arial" w:hAnsi="Arial"/>
                  <w:sz w:val="20"/>
                  <w:szCs w:val="20"/>
                  <w:u w:val="none"/>
                </w:rPr>
                <w:t>Quarantine for International Arrivals Direction (No. 19)</w:t>
              </w:r>
            </w:hyperlink>
            <w:r w:rsidR="002D7023" w:rsidRPr="007949E7">
              <w:rPr>
                <w:rFonts w:ascii="Arial" w:hAnsi="Arial" w:cs="Arial"/>
                <w:sz w:val="20"/>
                <w:szCs w:val="20"/>
              </w:rPr>
              <w:t xml:space="preserve"> - </w:t>
            </w:r>
            <w:r w:rsidR="00E21169" w:rsidRPr="007949E7">
              <w:rPr>
                <w:rFonts w:ascii="Arial" w:hAnsi="Arial" w:cs="Arial"/>
                <w:sz w:val="20"/>
                <w:szCs w:val="20"/>
              </w:rPr>
              <w:t xml:space="preserve">Imposes quarantine requirements for international arrivals. </w:t>
            </w:r>
          </w:p>
          <w:p w14:paraId="7A533A28" w14:textId="2754A423" w:rsidR="002D7023" w:rsidRPr="007949E7" w:rsidRDefault="006C17EB" w:rsidP="002D7023">
            <w:pPr>
              <w:pStyle w:val="ListParagraph"/>
              <w:numPr>
                <w:ilvl w:val="0"/>
                <w:numId w:val="24"/>
              </w:numPr>
              <w:rPr>
                <w:rFonts w:ascii="Arial" w:hAnsi="Arial" w:cs="Arial"/>
                <w:sz w:val="20"/>
                <w:szCs w:val="20"/>
              </w:rPr>
            </w:pPr>
            <w:hyperlink r:id="rId34" w:history="1">
              <w:r w:rsidR="002D7023" w:rsidRPr="007949E7">
                <w:rPr>
                  <w:rStyle w:val="Hyperlink"/>
                  <w:rFonts w:ascii="Arial" w:hAnsi="Arial"/>
                  <w:sz w:val="20"/>
                  <w:szCs w:val="20"/>
                  <w:u w:val="none"/>
                </w:rPr>
                <w:t>Residential Aged Care Direction (No. 12)</w:t>
              </w:r>
            </w:hyperlink>
            <w:r w:rsidR="002D7023" w:rsidRPr="007949E7">
              <w:rPr>
                <w:rFonts w:ascii="Arial" w:hAnsi="Arial" w:cs="Arial"/>
                <w:sz w:val="20"/>
                <w:szCs w:val="20"/>
              </w:rPr>
              <w:t xml:space="preserve"> - </w:t>
            </w:r>
            <w:r w:rsidR="00E21169" w:rsidRPr="007949E7">
              <w:rPr>
                <w:rFonts w:ascii="Arial" w:hAnsi="Arial" w:cs="Arial"/>
                <w:sz w:val="20"/>
                <w:szCs w:val="20"/>
              </w:rPr>
              <w:t xml:space="preserve">Imposes requirements for residential aged care facilities. </w:t>
            </w:r>
          </w:p>
          <w:p w14:paraId="5F2FAE7A" w14:textId="5549C6E3" w:rsidR="00292459" w:rsidRPr="007949E7" w:rsidRDefault="006C17EB" w:rsidP="002D7023">
            <w:pPr>
              <w:pStyle w:val="ListParagraph"/>
              <w:numPr>
                <w:ilvl w:val="0"/>
                <w:numId w:val="24"/>
              </w:numPr>
              <w:rPr>
                <w:rFonts w:ascii="Arial" w:hAnsi="Arial" w:cs="Arial"/>
                <w:sz w:val="20"/>
                <w:szCs w:val="20"/>
              </w:rPr>
            </w:pPr>
            <w:hyperlink r:id="rId35" w:history="1">
              <w:r w:rsidR="002D7023" w:rsidRPr="007949E7">
                <w:rPr>
                  <w:rStyle w:val="Hyperlink"/>
                  <w:rFonts w:ascii="Arial" w:hAnsi="Arial"/>
                  <w:sz w:val="20"/>
                  <w:szCs w:val="20"/>
                  <w:u w:val="none"/>
                </w:rPr>
                <w:t>Use of Technology to Support Home Quarantine Direction (No.3)</w:t>
              </w:r>
            </w:hyperlink>
            <w:r w:rsidR="002D7023" w:rsidRPr="007949E7">
              <w:rPr>
                <w:rFonts w:ascii="Arial" w:hAnsi="Arial" w:cs="Arial"/>
                <w:sz w:val="20"/>
                <w:szCs w:val="20"/>
              </w:rPr>
              <w:t xml:space="preserve"> - </w:t>
            </w:r>
            <w:r w:rsidR="00E21169" w:rsidRPr="007949E7">
              <w:rPr>
                <w:rFonts w:ascii="Arial" w:hAnsi="Arial" w:cs="Arial"/>
                <w:sz w:val="20"/>
                <w:szCs w:val="20"/>
              </w:rPr>
              <w:t>Requires people who are either directed by an emergency officer (public health) or required under another public health direction to quarantine at home to comply with text message compliance checks.</w:t>
            </w:r>
          </w:p>
          <w:p w14:paraId="400A6AC9" w14:textId="77777777" w:rsidR="004A5058" w:rsidRPr="007949E7" w:rsidRDefault="004A5058" w:rsidP="00610EE2">
            <w:pPr>
              <w:pStyle w:val="Heading2"/>
              <w:spacing w:before="0" w:after="0"/>
              <w:outlineLvl w:val="1"/>
            </w:pPr>
          </w:p>
          <w:p w14:paraId="6509116B" w14:textId="78C1DB63" w:rsidR="00A1795D" w:rsidRPr="007949E7" w:rsidRDefault="00A1795D" w:rsidP="00610EE2">
            <w:pPr>
              <w:pStyle w:val="Heading2"/>
              <w:spacing w:before="0" w:after="0"/>
              <w:outlineLvl w:val="1"/>
            </w:pPr>
            <w:r w:rsidRPr="007949E7">
              <w:t>SA</w:t>
            </w:r>
          </w:p>
          <w:p w14:paraId="5D16B48D" w14:textId="77777777" w:rsidR="002D7023" w:rsidRPr="007949E7" w:rsidRDefault="006C17EB" w:rsidP="002D7023">
            <w:pPr>
              <w:pStyle w:val="ListParagraph"/>
              <w:numPr>
                <w:ilvl w:val="0"/>
                <w:numId w:val="24"/>
              </w:numPr>
              <w:rPr>
                <w:rFonts w:ascii="Arial" w:hAnsi="Arial" w:cs="Arial"/>
                <w:sz w:val="20"/>
                <w:szCs w:val="20"/>
              </w:rPr>
            </w:pPr>
            <w:hyperlink r:id="rId36" w:history="1">
              <w:r w:rsidR="002D7023" w:rsidRPr="007949E7">
                <w:rPr>
                  <w:rStyle w:val="Hyperlink"/>
                  <w:rFonts w:ascii="Arial" w:hAnsi="Arial"/>
                  <w:sz w:val="20"/>
                  <w:szCs w:val="20"/>
                  <w:u w:val="none"/>
                </w:rPr>
                <w:t>Emergency Management (Arrivals - Associated Direction No 14) (COVID-19) Direction 2022</w:t>
              </w:r>
            </w:hyperlink>
            <w:r w:rsidR="002D7023" w:rsidRPr="007949E7">
              <w:rPr>
                <w:rFonts w:ascii="Arial" w:hAnsi="Arial" w:cs="Arial"/>
                <w:sz w:val="20"/>
                <w:szCs w:val="20"/>
              </w:rPr>
              <w:t xml:space="preserve"> - Imposes requirements for arrivals in South Australia relating to quarantine, commercial vessels, close contacts and masks, and modifies the </w:t>
            </w:r>
            <w:r w:rsidR="002D7023" w:rsidRPr="007949E7">
              <w:rPr>
                <w:rFonts w:ascii="Arial" w:hAnsi="Arial" w:cs="Arial"/>
                <w:i/>
                <w:iCs/>
                <w:sz w:val="20"/>
                <w:szCs w:val="20"/>
              </w:rPr>
              <w:t>Emergency Management (Arrivals No 2) (COVID-19) Direction 2021</w:t>
            </w:r>
            <w:r w:rsidR="002D7023" w:rsidRPr="007949E7">
              <w:rPr>
                <w:rFonts w:ascii="Arial" w:hAnsi="Arial" w:cs="Arial"/>
                <w:sz w:val="20"/>
                <w:szCs w:val="20"/>
              </w:rPr>
              <w:t>.</w:t>
            </w:r>
          </w:p>
          <w:p w14:paraId="10B1E865" w14:textId="040390E4" w:rsidR="000B5727" w:rsidRPr="007949E7" w:rsidRDefault="006C17EB" w:rsidP="002D7023">
            <w:pPr>
              <w:pStyle w:val="ListParagraph"/>
              <w:numPr>
                <w:ilvl w:val="0"/>
                <w:numId w:val="24"/>
              </w:numPr>
              <w:rPr>
                <w:rFonts w:ascii="Arial" w:hAnsi="Arial" w:cs="Arial"/>
                <w:sz w:val="20"/>
                <w:szCs w:val="20"/>
              </w:rPr>
            </w:pPr>
            <w:hyperlink r:id="rId37" w:history="1">
              <w:r w:rsidR="002D7023" w:rsidRPr="007949E7">
                <w:rPr>
                  <w:rStyle w:val="Hyperlink"/>
                  <w:rFonts w:ascii="Arial" w:hAnsi="Arial"/>
                  <w:sz w:val="20"/>
                  <w:szCs w:val="20"/>
                  <w:u w:val="none"/>
                </w:rPr>
                <w:t>Emergency Management (Use of PCR Tests) (COVID-19) Direction 2022</w:t>
              </w:r>
            </w:hyperlink>
            <w:r w:rsidR="002D7023" w:rsidRPr="007949E7">
              <w:rPr>
                <w:rFonts w:ascii="Arial" w:hAnsi="Arial" w:cs="Arial"/>
                <w:sz w:val="20"/>
                <w:szCs w:val="20"/>
              </w:rPr>
              <w:t xml:space="preserve"> - Ensures that COVID-19 PCR test resources remain available for persons displaying symptoms of COVID-19 or are at high risk of COVID-19 exposure and are not used in circumstances where rapid antigen tests are an appropriate alternative. </w:t>
            </w:r>
          </w:p>
          <w:p w14:paraId="6B6A802D" w14:textId="77777777" w:rsidR="004A5058" w:rsidRPr="007949E7" w:rsidRDefault="004A5058" w:rsidP="00610EE2">
            <w:pPr>
              <w:pStyle w:val="Heading2"/>
              <w:spacing w:before="0" w:after="0"/>
              <w:outlineLvl w:val="1"/>
            </w:pPr>
          </w:p>
          <w:p w14:paraId="6090B86C" w14:textId="6AAF8ABE" w:rsidR="00A32C07" w:rsidRPr="007949E7" w:rsidRDefault="00A32C07" w:rsidP="00610EE2">
            <w:pPr>
              <w:pStyle w:val="Heading2"/>
              <w:spacing w:before="0" w:after="0"/>
              <w:outlineLvl w:val="1"/>
            </w:pPr>
            <w:r w:rsidRPr="007949E7">
              <w:t>TAS</w:t>
            </w:r>
          </w:p>
          <w:p w14:paraId="521CECF5" w14:textId="500D2830" w:rsidR="004A5058" w:rsidRPr="007949E7" w:rsidRDefault="006C17EB" w:rsidP="00610EE2">
            <w:pPr>
              <w:pStyle w:val="ListParagraph"/>
              <w:numPr>
                <w:ilvl w:val="0"/>
                <w:numId w:val="24"/>
              </w:numPr>
              <w:rPr>
                <w:rFonts w:ascii="Arial" w:hAnsi="Arial" w:cs="Arial"/>
                <w:sz w:val="20"/>
                <w:szCs w:val="20"/>
              </w:rPr>
            </w:pPr>
            <w:hyperlink r:id="rId38" w:history="1">
              <w:r w:rsidR="001D7720" w:rsidRPr="007949E7">
                <w:rPr>
                  <w:rStyle w:val="Hyperlink"/>
                  <w:rFonts w:ascii="Arial" w:hAnsi="Arial"/>
                  <w:sz w:val="20"/>
                  <w:szCs w:val="20"/>
                  <w:u w:val="none"/>
                </w:rPr>
                <w:t>Direction Under Section 16 (Quarantine - No. 8)</w:t>
              </w:r>
            </w:hyperlink>
            <w:r w:rsidR="001D7720" w:rsidRPr="007949E7">
              <w:rPr>
                <w:rFonts w:ascii="Arial" w:hAnsi="Arial" w:cs="Arial"/>
                <w:sz w:val="20"/>
                <w:szCs w:val="20"/>
              </w:rPr>
              <w:t xml:space="preserve"> - </w:t>
            </w:r>
            <w:r w:rsidR="00746397" w:rsidRPr="007949E7">
              <w:rPr>
                <w:rFonts w:ascii="Arial" w:hAnsi="Arial" w:cs="Arial"/>
                <w:sz w:val="20"/>
                <w:szCs w:val="20"/>
              </w:rPr>
              <w:t>Imposes quarantine and testing requirements for close contacts</w:t>
            </w:r>
            <w:r w:rsidR="008D6403" w:rsidRPr="007949E7">
              <w:rPr>
                <w:rFonts w:ascii="Arial" w:hAnsi="Arial" w:cs="Arial"/>
                <w:sz w:val="20"/>
                <w:szCs w:val="20"/>
              </w:rPr>
              <w:t xml:space="preserve">, among other things. </w:t>
            </w:r>
          </w:p>
          <w:p w14:paraId="2013FBCD" w14:textId="3F34783F" w:rsidR="00746397" w:rsidRPr="007949E7" w:rsidRDefault="006C17EB" w:rsidP="00610EE2">
            <w:pPr>
              <w:pStyle w:val="ListParagraph"/>
              <w:numPr>
                <w:ilvl w:val="0"/>
                <w:numId w:val="24"/>
              </w:numPr>
              <w:rPr>
                <w:rFonts w:ascii="Arial" w:hAnsi="Arial" w:cs="Arial"/>
                <w:sz w:val="20"/>
                <w:szCs w:val="20"/>
              </w:rPr>
            </w:pPr>
            <w:hyperlink r:id="rId39" w:history="1">
              <w:r w:rsidR="00746397" w:rsidRPr="007949E7">
                <w:rPr>
                  <w:rStyle w:val="Hyperlink"/>
                  <w:rFonts w:ascii="Arial" w:hAnsi="Arial"/>
                  <w:sz w:val="20"/>
                  <w:szCs w:val="20"/>
                  <w:u w:val="none"/>
                </w:rPr>
                <w:t>Section 15 Extension of Emergency Declaration</w:t>
              </w:r>
            </w:hyperlink>
            <w:r w:rsidR="00746397" w:rsidRPr="007949E7">
              <w:rPr>
                <w:rFonts w:ascii="Arial" w:hAnsi="Arial" w:cs="Arial"/>
                <w:sz w:val="20"/>
                <w:szCs w:val="20"/>
              </w:rPr>
              <w:t xml:space="preserve"> - Extends the public health emergency for a further 12 weeks. </w:t>
            </w:r>
          </w:p>
          <w:p w14:paraId="48632EA2" w14:textId="77777777" w:rsidR="007949E7" w:rsidRPr="007949E7" w:rsidRDefault="007949E7" w:rsidP="00610EE2">
            <w:pPr>
              <w:pStyle w:val="Heading2"/>
              <w:spacing w:before="0" w:after="0"/>
              <w:outlineLvl w:val="1"/>
            </w:pPr>
          </w:p>
          <w:p w14:paraId="52EE1CB4" w14:textId="343AA1EF" w:rsidR="00B9148C" w:rsidRPr="007949E7" w:rsidRDefault="00B9148C" w:rsidP="00610EE2">
            <w:pPr>
              <w:pStyle w:val="Heading2"/>
              <w:spacing w:before="0" w:after="0"/>
              <w:outlineLvl w:val="1"/>
            </w:pPr>
            <w:r w:rsidRPr="007949E7">
              <w:t>VIC</w:t>
            </w:r>
          </w:p>
          <w:p w14:paraId="60FD25E2" w14:textId="58F20FBD" w:rsidR="00140BA9" w:rsidRPr="007949E7" w:rsidRDefault="006C17EB" w:rsidP="007949E7">
            <w:pPr>
              <w:pStyle w:val="ListParagraph"/>
              <w:numPr>
                <w:ilvl w:val="0"/>
                <w:numId w:val="24"/>
              </w:numPr>
              <w:rPr>
                <w:rFonts w:ascii="Arial" w:hAnsi="Arial" w:cs="Arial"/>
                <w:sz w:val="20"/>
                <w:szCs w:val="20"/>
              </w:rPr>
            </w:pPr>
            <w:hyperlink r:id="rId40" w:history="1">
              <w:r w:rsidR="00140BA9" w:rsidRPr="007949E7">
                <w:rPr>
                  <w:rStyle w:val="Hyperlink"/>
                  <w:rFonts w:ascii="Arial" w:hAnsi="Arial"/>
                  <w:sz w:val="20"/>
                  <w:szCs w:val="20"/>
                  <w:u w:val="none"/>
                </w:rPr>
                <w:t>Extension of Pandemic Declaration (12 January 2022)</w:t>
              </w:r>
            </w:hyperlink>
            <w:r w:rsidR="00140BA9" w:rsidRPr="007949E7">
              <w:rPr>
                <w:rFonts w:ascii="Arial" w:hAnsi="Arial" w:cs="Arial"/>
                <w:sz w:val="20"/>
                <w:szCs w:val="20"/>
              </w:rPr>
              <w:t xml:space="preserve"> - </w:t>
            </w:r>
            <w:r w:rsidR="000310D8" w:rsidRPr="007949E7">
              <w:rPr>
                <w:rFonts w:ascii="Arial" w:hAnsi="Arial" w:cs="Arial"/>
                <w:sz w:val="20"/>
                <w:szCs w:val="20"/>
              </w:rPr>
              <w:t xml:space="preserve">Extends the pandemic declaration </w:t>
            </w:r>
            <w:r w:rsidR="009035C8" w:rsidRPr="007949E7">
              <w:rPr>
                <w:rFonts w:ascii="Arial" w:hAnsi="Arial" w:cs="Arial"/>
                <w:sz w:val="20"/>
                <w:szCs w:val="20"/>
              </w:rPr>
              <w:t xml:space="preserve">for a period of 3 months </w:t>
            </w:r>
            <w:r w:rsidR="000310D8" w:rsidRPr="007949E7">
              <w:rPr>
                <w:rFonts w:ascii="Arial" w:hAnsi="Arial" w:cs="Arial"/>
                <w:sz w:val="20"/>
                <w:szCs w:val="20"/>
              </w:rPr>
              <w:t>until 12 April 2022 unless varied, extended or revoked.</w:t>
            </w:r>
          </w:p>
          <w:p w14:paraId="5A9D845E" w14:textId="02A28934" w:rsidR="00907C3E" w:rsidRPr="007949E7" w:rsidRDefault="006C17EB" w:rsidP="007949E7">
            <w:pPr>
              <w:pStyle w:val="ListParagraph"/>
              <w:numPr>
                <w:ilvl w:val="0"/>
                <w:numId w:val="24"/>
              </w:numPr>
              <w:rPr>
                <w:rFonts w:ascii="Arial" w:hAnsi="Arial" w:cs="Arial"/>
                <w:sz w:val="20"/>
                <w:szCs w:val="20"/>
              </w:rPr>
            </w:pPr>
            <w:hyperlink r:id="rId41" w:history="1">
              <w:r w:rsidR="00907C3E" w:rsidRPr="007949E7">
                <w:rPr>
                  <w:rStyle w:val="Hyperlink"/>
                  <w:rFonts w:ascii="Arial" w:hAnsi="Arial"/>
                  <w:sz w:val="20"/>
                  <w:szCs w:val="20"/>
                  <w:u w:val="none"/>
                </w:rPr>
                <w:t>Occupational Health and Safety (COVID-19 Incident Notification) Revocation Regulations 2022</w:t>
              </w:r>
            </w:hyperlink>
            <w:r w:rsidR="00907C3E" w:rsidRPr="007949E7">
              <w:rPr>
                <w:rFonts w:ascii="Arial" w:hAnsi="Arial" w:cs="Arial"/>
                <w:sz w:val="20"/>
                <w:szCs w:val="20"/>
              </w:rPr>
              <w:t xml:space="preserve"> - Revokes the </w:t>
            </w:r>
            <w:r w:rsidR="00855A04" w:rsidRPr="007949E7">
              <w:rPr>
                <w:rFonts w:ascii="Arial" w:hAnsi="Arial" w:cs="Arial"/>
                <w:i/>
                <w:iCs/>
                <w:sz w:val="20"/>
                <w:szCs w:val="20"/>
              </w:rPr>
              <w:t>Occupational Health and Safety (COVID-19 Incident Notification) Regulations 2021</w:t>
            </w:r>
            <w:r w:rsidR="00855A04" w:rsidRPr="007949E7">
              <w:rPr>
                <w:rFonts w:ascii="Arial" w:hAnsi="Arial" w:cs="Arial"/>
                <w:sz w:val="20"/>
                <w:szCs w:val="20"/>
              </w:rPr>
              <w:t xml:space="preserve"> on 14 January 2022.</w:t>
            </w:r>
          </w:p>
          <w:p w14:paraId="12134504" w14:textId="5F09774F" w:rsidR="00E15F2B" w:rsidRPr="007949E7" w:rsidRDefault="006C17EB" w:rsidP="007949E7">
            <w:pPr>
              <w:pStyle w:val="ListParagraph"/>
              <w:numPr>
                <w:ilvl w:val="0"/>
                <w:numId w:val="24"/>
              </w:numPr>
              <w:rPr>
                <w:rFonts w:ascii="Arial" w:hAnsi="Arial" w:cs="Arial"/>
                <w:sz w:val="20"/>
                <w:szCs w:val="20"/>
              </w:rPr>
            </w:pPr>
            <w:hyperlink r:id="rId42" w:history="1">
              <w:r w:rsidR="00E15F2B" w:rsidRPr="007949E7">
                <w:rPr>
                  <w:rStyle w:val="Hyperlink"/>
                  <w:rFonts w:ascii="Arial" w:hAnsi="Arial"/>
                  <w:sz w:val="20"/>
                  <w:szCs w:val="20"/>
                  <w:u w:val="none"/>
                </w:rPr>
                <w:t>Pandemic (Additional Industry Obligations) Order 2022 (No. 3)</w:t>
              </w:r>
            </w:hyperlink>
            <w:r w:rsidR="00E15F2B" w:rsidRPr="007949E7">
              <w:rPr>
                <w:rFonts w:ascii="Arial" w:hAnsi="Arial" w:cs="Arial"/>
                <w:sz w:val="20"/>
                <w:szCs w:val="20"/>
              </w:rPr>
              <w:t xml:space="preserve"> - </w:t>
            </w:r>
            <w:r w:rsidR="00E767F3" w:rsidRPr="007949E7">
              <w:rPr>
                <w:rFonts w:ascii="Arial" w:hAnsi="Arial" w:cs="Arial"/>
                <w:sz w:val="20"/>
                <w:szCs w:val="20"/>
              </w:rPr>
              <w:t xml:space="preserve">Imposes additional specific obligations on employers and workers in specific industries (poultry processing facilities, abattoirs and meat processing facilities, seafood processing facilities, supermarket work premises and perishable </w:t>
            </w:r>
            <w:r w:rsidR="00641984" w:rsidRPr="007949E7">
              <w:rPr>
                <w:rFonts w:ascii="Arial" w:hAnsi="Arial" w:cs="Arial"/>
                <w:sz w:val="20"/>
                <w:szCs w:val="20"/>
              </w:rPr>
              <w:t xml:space="preserve">food </w:t>
            </w:r>
            <w:r w:rsidR="00E767F3" w:rsidRPr="007949E7">
              <w:rPr>
                <w:rFonts w:ascii="Arial" w:hAnsi="Arial" w:cs="Arial"/>
                <w:sz w:val="20"/>
                <w:szCs w:val="20"/>
              </w:rPr>
              <w:t>work premises, warehousing and distribution centres, commercial cleaning services, care facilities, ports of entry servicing international arrivals, hotel quarantine, hospitals and construction sites) in relation to managing the risk associated with COVID-19</w:t>
            </w:r>
            <w:r w:rsidR="00C77B3B" w:rsidRPr="007949E7">
              <w:rPr>
                <w:rFonts w:ascii="Arial" w:hAnsi="Arial" w:cs="Arial"/>
                <w:sz w:val="20"/>
                <w:szCs w:val="20"/>
              </w:rPr>
              <w:t xml:space="preserve"> - came into force at 11:59</w:t>
            </w:r>
            <w:r w:rsidR="00A52513" w:rsidRPr="007949E7">
              <w:rPr>
                <w:rFonts w:ascii="Arial" w:hAnsi="Arial" w:cs="Arial"/>
                <w:sz w:val="20"/>
                <w:szCs w:val="20"/>
              </w:rPr>
              <w:t xml:space="preserve"> </w:t>
            </w:r>
            <w:r w:rsidR="00C77B3B" w:rsidRPr="007949E7">
              <w:rPr>
                <w:rFonts w:ascii="Arial" w:hAnsi="Arial" w:cs="Arial"/>
                <w:sz w:val="20"/>
                <w:szCs w:val="20"/>
              </w:rPr>
              <w:t>pm on 12 January 2022.</w:t>
            </w:r>
          </w:p>
          <w:p w14:paraId="620BF0A1" w14:textId="77777777" w:rsidR="00075F35" w:rsidRPr="007949E7" w:rsidRDefault="006C17EB" w:rsidP="00075F35">
            <w:pPr>
              <w:pStyle w:val="ListParagraph"/>
              <w:numPr>
                <w:ilvl w:val="0"/>
                <w:numId w:val="24"/>
              </w:numPr>
              <w:rPr>
                <w:rFonts w:ascii="Arial" w:hAnsi="Arial" w:cs="Arial"/>
                <w:sz w:val="20"/>
                <w:szCs w:val="20"/>
              </w:rPr>
            </w:pPr>
            <w:hyperlink r:id="rId43" w:history="1">
              <w:r w:rsidR="00075F35" w:rsidRPr="007949E7">
                <w:rPr>
                  <w:rStyle w:val="Hyperlink"/>
                  <w:rFonts w:ascii="Arial" w:hAnsi="Arial"/>
                  <w:sz w:val="20"/>
                  <w:szCs w:val="20"/>
                  <w:u w:val="none"/>
                </w:rPr>
                <w:t>Pandemic COVID-19 Mandatory Vaccination (General Workers) Order 2022 (No. 2)</w:t>
              </w:r>
            </w:hyperlink>
            <w:r w:rsidR="00075F35" w:rsidRPr="007949E7">
              <w:rPr>
                <w:rFonts w:ascii="Arial" w:hAnsi="Arial" w:cs="Arial"/>
                <w:sz w:val="20"/>
                <w:szCs w:val="20"/>
              </w:rPr>
              <w:t xml:space="preserve"> - Requires an employer to not permit a general worker to work outside their ordinary place of residence unless they are fully vaccinated or exempt, requires an employer of a general worker to collect the general worker’s vaccination status when they work outside their ordinary place of residence, and requires an employer to disclose a general worker’s vaccination information to an authorised officer upon request - came into force at 11:59 pm on 12 January 2022.</w:t>
            </w:r>
          </w:p>
          <w:p w14:paraId="7F1B315E" w14:textId="77777777" w:rsidR="00075F35" w:rsidRPr="007949E7" w:rsidRDefault="006C17EB" w:rsidP="00075F35">
            <w:pPr>
              <w:pStyle w:val="ListParagraph"/>
              <w:numPr>
                <w:ilvl w:val="0"/>
                <w:numId w:val="24"/>
              </w:numPr>
              <w:rPr>
                <w:rFonts w:ascii="Arial" w:hAnsi="Arial" w:cs="Arial"/>
                <w:sz w:val="20"/>
                <w:szCs w:val="20"/>
              </w:rPr>
            </w:pPr>
            <w:hyperlink r:id="rId44" w:history="1">
              <w:r w:rsidR="00075F35" w:rsidRPr="007949E7">
                <w:rPr>
                  <w:rStyle w:val="Hyperlink"/>
                  <w:rFonts w:ascii="Arial" w:hAnsi="Arial"/>
                  <w:sz w:val="20"/>
                  <w:szCs w:val="20"/>
                  <w:u w:val="none"/>
                </w:rPr>
                <w:t>Pandemic COVID-19 Mandatory Vaccination (Specified Facilities) Order 2022 (No. 2)</w:t>
              </w:r>
            </w:hyperlink>
            <w:r w:rsidR="00075F35" w:rsidRPr="007949E7">
              <w:rPr>
                <w:rFonts w:ascii="Arial" w:hAnsi="Arial" w:cs="Arial"/>
                <w:sz w:val="20"/>
                <w:szCs w:val="20"/>
              </w:rPr>
              <w:t xml:space="preserve"> - Requires operators of specified facilities (residential aged care facilities, construction sites, healthcare facilities and education facilities) to manage the vaccination status of workers in order to limit the spread of COVID-19 within the population within those settings - came into force at 11:59 pm on 12 January 2022.</w:t>
            </w:r>
          </w:p>
          <w:p w14:paraId="5141DE08" w14:textId="77777777" w:rsidR="00075F35" w:rsidRPr="007949E7" w:rsidRDefault="006C17EB" w:rsidP="00075F35">
            <w:pPr>
              <w:pStyle w:val="ListParagraph"/>
              <w:numPr>
                <w:ilvl w:val="0"/>
                <w:numId w:val="24"/>
              </w:numPr>
              <w:rPr>
                <w:rFonts w:ascii="Arial" w:hAnsi="Arial" w:cs="Arial"/>
                <w:sz w:val="20"/>
                <w:szCs w:val="20"/>
              </w:rPr>
            </w:pPr>
            <w:hyperlink r:id="rId45" w:history="1">
              <w:r w:rsidR="00075F35" w:rsidRPr="007949E7">
                <w:rPr>
                  <w:rStyle w:val="Hyperlink"/>
                  <w:rFonts w:ascii="Arial" w:hAnsi="Arial"/>
                  <w:sz w:val="20"/>
                  <w:szCs w:val="20"/>
                  <w:u w:val="none"/>
                </w:rPr>
                <w:t>Pandemic COVID-19 Mandatory Vaccination (Specified Workers) Order 2022 (No. 2)</w:t>
              </w:r>
            </w:hyperlink>
            <w:r w:rsidR="00075F35" w:rsidRPr="007949E7">
              <w:rPr>
                <w:rFonts w:ascii="Arial" w:hAnsi="Arial" w:cs="Arial"/>
                <w:sz w:val="20"/>
                <w:szCs w:val="20"/>
              </w:rPr>
              <w:t xml:space="preserve"> - Requires employers to not permit a worker to work outside their ordinary place of residence if they are unvaccinated or partially vaccinated or not fully vaccinated (boosted) (as applicable) in order to limit the spread of COVID-19 within the population of those workers - came into force at 11:59 pm on 12 January 2022.</w:t>
            </w:r>
          </w:p>
          <w:p w14:paraId="7DCA4792" w14:textId="70D83A72" w:rsidR="00782AEF" w:rsidRPr="007949E7" w:rsidRDefault="006C17EB" w:rsidP="007949E7">
            <w:pPr>
              <w:pStyle w:val="ListParagraph"/>
              <w:numPr>
                <w:ilvl w:val="0"/>
                <w:numId w:val="24"/>
              </w:numPr>
              <w:rPr>
                <w:rFonts w:ascii="Arial" w:hAnsi="Arial" w:cs="Arial"/>
                <w:sz w:val="20"/>
                <w:szCs w:val="20"/>
              </w:rPr>
            </w:pPr>
            <w:hyperlink r:id="rId46" w:history="1">
              <w:r w:rsidR="00782AEF" w:rsidRPr="007949E7">
                <w:rPr>
                  <w:rStyle w:val="Hyperlink"/>
                  <w:rFonts w:ascii="Arial" w:hAnsi="Arial"/>
                  <w:sz w:val="20"/>
                  <w:szCs w:val="20"/>
                  <w:u w:val="none"/>
                </w:rPr>
                <w:t>Pandemic (Detention) Order 2022 (No. 3)</w:t>
              </w:r>
            </w:hyperlink>
            <w:r w:rsidR="00525DCD" w:rsidRPr="007949E7">
              <w:rPr>
                <w:rFonts w:ascii="Arial" w:hAnsi="Arial" w:cs="Arial"/>
                <w:sz w:val="20"/>
                <w:szCs w:val="20"/>
              </w:rPr>
              <w:t xml:space="preserve"> - Requires persons of risk to be detained for specified periods of time to limit the risk of trans</w:t>
            </w:r>
            <w:r w:rsidR="00641984" w:rsidRPr="007949E7">
              <w:rPr>
                <w:rFonts w:ascii="Arial" w:hAnsi="Arial" w:cs="Arial"/>
                <w:sz w:val="20"/>
                <w:szCs w:val="20"/>
              </w:rPr>
              <w:t>mission</w:t>
            </w:r>
            <w:r w:rsidR="00525DCD" w:rsidRPr="007949E7">
              <w:rPr>
                <w:rFonts w:ascii="Arial" w:hAnsi="Arial" w:cs="Arial"/>
                <w:sz w:val="20"/>
                <w:szCs w:val="20"/>
              </w:rPr>
              <w:t xml:space="preserve"> of COVID-19 </w:t>
            </w:r>
            <w:r w:rsidR="00A52513" w:rsidRPr="007949E7">
              <w:rPr>
                <w:rFonts w:ascii="Arial" w:hAnsi="Arial" w:cs="Arial"/>
                <w:sz w:val="20"/>
                <w:szCs w:val="20"/>
              </w:rPr>
              <w:t>- came into force at 11:59 pm on 12 January 2022</w:t>
            </w:r>
            <w:r w:rsidR="00525DCD" w:rsidRPr="007949E7">
              <w:rPr>
                <w:rFonts w:ascii="Arial" w:hAnsi="Arial" w:cs="Arial"/>
                <w:sz w:val="20"/>
                <w:szCs w:val="20"/>
              </w:rPr>
              <w:t>.</w:t>
            </w:r>
          </w:p>
          <w:p w14:paraId="6D553F95" w14:textId="324721EC" w:rsidR="009648D3" w:rsidRPr="007949E7" w:rsidRDefault="006C17EB" w:rsidP="007949E7">
            <w:pPr>
              <w:pStyle w:val="ListParagraph"/>
              <w:numPr>
                <w:ilvl w:val="0"/>
                <w:numId w:val="24"/>
              </w:numPr>
              <w:rPr>
                <w:rFonts w:ascii="Arial" w:hAnsi="Arial" w:cs="Arial"/>
                <w:sz w:val="20"/>
                <w:szCs w:val="20"/>
              </w:rPr>
            </w:pPr>
            <w:hyperlink r:id="rId47" w:history="1">
              <w:r w:rsidR="009648D3" w:rsidRPr="007949E7">
                <w:rPr>
                  <w:rStyle w:val="Hyperlink"/>
                  <w:rFonts w:ascii="Arial" w:hAnsi="Arial"/>
                  <w:sz w:val="20"/>
                  <w:szCs w:val="20"/>
                  <w:u w:val="none"/>
                </w:rPr>
                <w:t xml:space="preserve">Pandemic (Movement and Gathering) </w:t>
              </w:r>
              <w:r w:rsidR="0014136F" w:rsidRPr="007949E7">
                <w:rPr>
                  <w:rStyle w:val="Hyperlink"/>
                  <w:rFonts w:ascii="Arial" w:hAnsi="Arial"/>
                  <w:sz w:val="20"/>
                  <w:szCs w:val="20"/>
                  <w:u w:val="none"/>
                </w:rPr>
                <w:t>Order 2022 (No. 3)</w:t>
              </w:r>
            </w:hyperlink>
            <w:r w:rsidR="0014136F" w:rsidRPr="007949E7">
              <w:rPr>
                <w:rFonts w:ascii="Arial" w:hAnsi="Arial" w:cs="Arial"/>
                <w:sz w:val="20"/>
                <w:szCs w:val="20"/>
              </w:rPr>
              <w:t xml:space="preserve"> - Requires individuals to carry and wear face coverings in certain settings and to limit interactions with others by restricting gatherings at certain types of events, to reduce the risk of harm caused by COVID-19 - came into force at 11:59</w:t>
            </w:r>
            <w:r w:rsidR="00A52513" w:rsidRPr="007949E7">
              <w:rPr>
                <w:rFonts w:ascii="Arial" w:hAnsi="Arial" w:cs="Arial"/>
                <w:sz w:val="20"/>
                <w:szCs w:val="20"/>
              </w:rPr>
              <w:t xml:space="preserve"> </w:t>
            </w:r>
            <w:r w:rsidR="0014136F" w:rsidRPr="007949E7">
              <w:rPr>
                <w:rFonts w:ascii="Arial" w:hAnsi="Arial" w:cs="Arial"/>
                <w:sz w:val="20"/>
                <w:szCs w:val="20"/>
              </w:rPr>
              <w:t>pm on 12 January 2022.</w:t>
            </w:r>
          </w:p>
          <w:p w14:paraId="6E421DA0" w14:textId="18A19A3B" w:rsidR="00D7127F" w:rsidRPr="007949E7" w:rsidRDefault="006C17EB" w:rsidP="007949E7">
            <w:pPr>
              <w:pStyle w:val="ListParagraph"/>
              <w:numPr>
                <w:ilvl w:val="0"/>
                <w:numId w:val="24"/>
              </w:numPr>
              <w:rPr>
                <w:rFonts w:ascii="Arial" w:hAnsi="Arial" w:cs="Arial"/>
                <w:sz w:val="20"/>
                <w:szCs w:val="20"/>
              </w:rPr>
            </w:pPr>
            <w:hyperlink r:id="rId48" w:history="1">
              <w:r w:rsidR="00D7127F" w:rsidRPr="007949E7">
                <w:rPr>
                  <w:rStyle w:val="Hyperlink"/>
                  <w:rFonts w:ascii="Arial" w:hAnsi="Arial"/>
                  <w:sz w:val="20"/>
                  <w:szCs w:val="20"/>
                  <w:u w:val="none"/>
                </w:rPr>
                <w:t>Pandemic (Open Premises) Order 2022 (No. 3)</w:t>
              </w:r>
            </w:hyperlink>
            <w:r w:rsidR="00D7127F" w:rsidRPr="007949E7">
              <w:rPr>
                <w:rFonts w:ascii="Arial" w:hAnsi="Arial" w:cs="Arial"/>
                <w:sz w:val="20"/>
                <w:szCs w:val="20"/>
              </w:rPr>
              <w:t xml:space="preserve"> - </w:t>
            </w:r>
            <w:r w:rsidR="00B74669" w:rsidRPr="007949E7">
              <w:rPr>
                <w:rFonts w:ascii="Arial" w:hAnsi="Arial" w:cs="Arial"/>
                <w:sz w:val="20"/>
                <w:szCs w:val="20"/>
              </w:rPr>
              <w:t>Imposes obligations upon operators of certain open premises in Victoria and their patrons in relation to vaccination against COVID-19 and other requirements, in order to address the serious public health risk posed to Victoria by COVID-19 - came into force at 11:59</w:t>
            </w:r>
            <w:r w:rsidR="00A52513" w:rsidRPr="007949E7">
              <w:rPr>
                <w:rFonts w:ascii="Arial" w:hAnsi="Arial" w:cs="Arial"/>
                <w:sz w:val="20"/>
                <w:szCs w:val="20"/>
              </w:rPr>
              <w:t xml:space="preserve"> </w:t>
            </w:r>
            <w:r w:rsidR="00B74669" w:rsidRPr="007949E7">
              <w:rPr>
                <w:rFonts w:ascii="Arial" w:hAnsi="Arial" w:cs="Arial"/>
                <w:sz w:val="20"/>
                <w:szCs w:val="20"/>
              </w:rPr>
              <w:t>pm on 12 January 2022.</w:t>
            </w:r>
          </w:p>
          <w:p w14:paraId="2AE94D98" w14:textId="641126FC" w:rsidR="0021591A" w:rsidRPr="007949E7" w:rsidRDefault="006C17EB" w:rsidP="007949E7">
            <w:pPr>
              <w:pStyle w:val="ListParagraph"/>
              <w:numPr>
                <w:ilvl w:val="0"/>
                <w:numId w:val="24"/>
              </w:numPr>
              <w:rPr>
                <w:rFonts w:ascii="Arial" w:hAnsi="Arial" w:cs="Arial"/>
                <w:sz w:val="20"/>
                <w:szCs w:val="20"/>
              </w:rPr>
            </w:pPr>
            <w:hyperlink r:id="rId49" w:history="1">
              <w:r w:rsidR="0021591A" w:rsidRPr="007949E7">
                <w:rPr>
                  <w:rStyle w:val="Hyperlink"/>
                  <w:rFonts w:ascii="Arial" w:hAnsi="Arial"/>
                  <w:sz w:val="20"/>
                  <w:szCs w:val="20"/>
                  <w:u w:val="none"/>
                </w:rPr>
                <w:t>Pandemic (Quarantine Isolation and Testing) Order 2022 (No. 4)</w:t>
              </w:r>
            </w:hyperlink>
            <w:r w:rsidR="00A729F6" w:rsidRPr="007949E7">
              <w:rPr>
                <w:rFonts w:ascii="Arial" w:hAnsi="Arial" w:cs="Arial"/>
                <w:sz w:val="20"/>
                <w:szCs w:val="20"/>
              </w:rPr>
              <w:t xml:space="preserve"> - </w:t>
            </w:r>
            <w:r w:rsidR="00A169FF" w:rsidRPr="007949E7">
              <w:rPr>
                <w:rFonts w:ascii="Arial" w:hAnsi="Arial" w:cs="Arial"/>
                <w:sz w:val="20"/>
                <w:szCs w:val="20"/>
              </w:rPr>
              <w:t>Requires persons diagnosed with COVID-19 or probable cases to self-isolate, or close contacts to self-quarantine and undertake testing, or exposed persons, social contacts or symptomatic persons in the community to observe relevant testing requirements issued by the Department - came into force at 11:59</w:t>
            </w:r>
            <w:r w:rsidR="00A52513" w:rsidRPr="007949E7">
              <w:rPr>
                <w:rFonts w:ascii="Arial" w:hAnsi="Arial" w:cs="Arial"/>
                <w:sz w:val="20"/>
                <w:szCs w:val="20"/>
              </w:rPr>
              <w:t xml:space="preserve"> </w:t>
            </w:r>
            <w:r w:rsidR="00A169FF" w:rsidRPr="007949E7">
              <w:rPr>
                <w:rFonts w:ascii="Arial" w:hAnsi="Arial" w:cs="Arial"/>
                <w:sz w:val="20"/>
                <w:szCs w:val="20"/>
              </w:rPr>
              <w:t>pm on 12 January 2022.</w:t>
            </w:r>
          </w:p>
          <w:p w14:paraId="126D9690" w14:textId="011180E5" w:rsidR="00D52D5D" w:rsidRPr="007949E7" w:rsidRDefault="006C17EB" w:rsidP="007949E7">
            <w:pPr>
              <w:pStyle w:val="ListParagraph"/>
              <w:numPr>
                <w:ilvl w:val="0"/>
                <w:numId w:val="24"/>
              </w:numPr>
              <w:rPr>
                <w:rFonts w:ascii="Arial" w:hAnsi="Arial" w:cs="Arial"/>
                <w:sz w:val="20"/>
                <w:szCs w:val="20"/>
              </w:rPr>
            </w:pPr>
            <w:hyperlink r:id="rId50" w:history="1">
              <w:r w:rsidR="00D52D5D" w:rsidRPr="007949E7">
                <w:rPr>
                  <w:rStyle w:val="Hyperlink"/>
                  <w:rFonts w:ascii="Arial" w:hAnsi="Arial"/>
                  <w:sz w:val="20"/>
                  <w:szCs w:val="20"/>
                  <w:u w:val="none"/>
                </w:rPr>
                <w:t xml:space="preserve">Pandemic (Victorian Border Crossing) </w:t>
              </w:r>
              <w:r w:rsidR="00227B04" w:rsidRPr="007949E7">
                <w:rPr>
                  <w:rStyle w:val="Hyperlink"/>
                  <w:rFonts w:ascii="Arial" w:hAnsi="Arial"/>
                  <w:sz w:val="20"/>
                  <w:szCs w:val="20"/>
                  <w:u w:val="none"/>
                </w:rPr>
                <w:t>O</w:t>
              </w:r>
              <w:r w:rsidR="00D52D5D" w:rsidRPr="007949E7">
                <w:rPr>
                  <w:rStyle w:val="Hyperlink"/>
                  <w:rFonts w:ascii="Arial" w:hAnsi="Arial"/>
                  <w:sz w:val="20"/>
                  <w:szCs w:val="20"/>
                  <w:u w:val="none"/>
                </w:rPr>
                <w:t>rder 2022 (No. 3)</w:t>
              </w:r>
            </w:hyperlink>
            <w:r w:rsidR="00D52D5D" w:rsidRPr="007949E7">
              <w:rPr>
                <w:rFonts w:ascii="Arial" w:hAnsi="Arial" w:cs="Arial"/>
                <w:sz w:val="20"/>
                <w:szCs w:val="20"/>
              </w:rPr>
              <w:t xml:space="preserve"> - </w:t>
            </w:r>
            <w:r w:rsidR="007C6AA4" w:rsidRPr="007949E7">
              <w:rPr>
                <w:rFonts w:ascii="Arial" w:hAnsi="Arial" w:cs="Arial"/>
                <w:sz w:val="20"/>
                <w:szCs w:val="20"/>
              </w:rPr>
              <w:t>Provides for persons entering Australia as an international passenger arrival or as international aircrew services workers to limit the spread of COVID-19 - came into force at 11:59</w:t>
            </w:r>
            <w:r w:rsidR="00A52513" w:rsidRPr="007949E7">
              <w:rPr>
                <w:rFonts w:ascii="Arial" w:hAnsi="Arial" w:cs="Arial"/>
                <w:sz w:val="20"/>
                <w:szCs w:val="20"/>
              </w:rPr>
              <w:t xml:space="preserve"> </w:t>
            </w:r>
            <w:r w:rsidR="007C6AA4" w:rsidRPr="007949E7">
              <w:rPr>
                <w:rFonts w:ascii="Arial" w:hAnsi="Arial" w:cs="Arial"/>
                <w:sz w:val="20"/>
                <w:szCs w:val="20"/>
              </w:rPr>
              <w:t>pm on 12 January 2022.</w:t>
            </w:r>
          </w:p>
          <w:p w14:paraId="2645E567" w14:textId="3D2F5978" w:rsidR="00C11565" w:rsidRPr="007949E7" w:rsidRDefault="006C17EB" w:rsidP="007949E7">
            <w:pPr>
              <w:pStyle w:val="ListParagraph"/>
              <w:numPr>
                <w:ilvl w:val="0"/>
                <w:numId w:val="24"/>
              </w:numPr>
              <w:rPr>
                <w:rFonts w:ascii="Arial" w:hAnsi="Arial" w:cs="Arial"/>
                <w:sz w:val="20"/>
                <w:szCs w:val="20"/>
              </w:rPr>
            </w:pPr>
            <w:hyperlink r:id="rId51" w:history="1">
              <w:r w:rsidR="00C11565" w:rsidRPr="007949E7">
                <w:rPr>
                  <w:rStyle w:val="Hyperlink"/>
                  <w:rFonts w:ascii="Arial" w:hAnsi="Arial"/>
                  <w:sz w:val="20"/>
                  <w:szCs w:val="20"/>
                  <w:u w:val="none"/>
                </w:rPr>
                <w:t>Pandemic (Visitors to Hospitals and Care Facilities) Order 2022 (No. 2)</w:t>
              </w:r>
            </w:hyperlink>
            <w:r w:rsidR="0062661C" w:rsidRPr="007949E7">
              <w:rPr>
                <w:rFonts w:ascii="Arial" w:hAnsi="Arial" w:cs="Arial"/>
                <w:sz w:val="20"/>
                <w:szCs w:val="20"/>
              </w:rPr>
              <w:t xml:space="preserve"> - </w:t>
            </w:r>
            <w:r w:rsidR="00F6036B" w:rsidRPr="007949E7">
              <w:rPr>
                <w:rFonts w:ascii="Arial" w:hAnsi="Arial" w:cs="Arial"/>
                <w:sz w:val="20"/>
                <w:szCs w:val="20"/>
              </w:rPr>
              <w:t>Prohibits certain visitors and workers attending hospitals and care facilities to protect vulnerable persons from harm caused by the transmission of COVID-19</w:t>
            </w:r>
            <w:r w:rsidR="00A52513" w:rsidRPr="007949E7">
              <w:rPr>
                <w:rFonts w:ascii="Arial" w:hAnsi="Arial" w:cs="Arial"/>
                <w:sz w:val="20"/>
                <w:szCs w:val="20"/>
              </w:rPr>
              <w:t xml:space="preserve">  - came into force at 11:59 pm on 12 January 2022.</w:t>
            </w:r>
          </w:p>
          <w:p w14:paraId="6175355B" w14:textId="01DDB81A" w:rsidR="00AB32E7" w:rsidRPr="007949E7" w:rsidRDefault="006C17EB" w:rsidP="007949E7">
            <w:pPr>
              <w:pStyle w:val="ListParagraph"/>
              <w:numPr>
                <w:ilvl w:val="0"/>
                <w:numId w:val="24"/>
              </w:numPr>
              <w:rPr>
                <w:rFonts w:ascii="Arial" w:hAnsi="Arial" w:cs="Arial"/>
                <w:sz w:val="20"/>
                <w:szCs w:val="20"/>
              </w:rPr>
            </w:pPr>
            <w:hyperlink r:id="rId52" w:history="1">
              <w:r w:rsidR="00AB32E7" w:rsidRPr="007949E7">
                <w:rPr>
                  <w:rStyle w:val="Hyperlink"/>
                  <w:rFonts w:ascii="Arial" w:hAnsi="Arial"/>
                  <w:sz w:val="20"/>
                  <w:szCs w:val="20"/>
                  <w:u w:val="none"/>
                </w:rPr>
                <w:t xml:space="preserve">Pandemic (Workplace) Order 2022 (No. </w:t>
              </w:r>
              <w:r w:rsidR="00227B04" w:rsidRPr="007949E7">
                <w:rPr>
                  <w:rStyle w:val="Hyperlink"/>
                  <w:rFonts w:ascii="Arial" w:hAnsi="Arial"/>
                  <w:sz w:val="20"/>
                  <w:szCs w:val="20"/>
                  <w:u w:val="none"/>
                </w:rPr>
                <w:t>3</w:t>
              </w:r>
              <w:r w:rsidR="00AB32E7" w:rsidRPr="007949E7">
                <w:rPr>
                  <w:rStyle w:val="Hyperlink"/>
                  <w:rFonts w:ascii="Arial" w:hAnsi="Arial"/>
                  <w:sz w:val="20"/>
                  <w:szCs w:val="20"/>
                  <w:u w:val="none"/>
                </w:rPr>
                <w:t>)</w:t>
              </w:r>
            </w:hyperlink>
            <w:r w:rsidR="0078616A" w:rsidRPr="007949E7">
              <w:rPr>
                <w:rFonts w:ascii="Arial" w:hAnsi="Arial" w:cs="Arial"/>
                <w:sz w:val="20"/>
                <w:szCs w:val="20"/>
              </w:rPr>
              <w:t xml:space="preserve"> - </w:t>
            </w:r>
            <w:r w:rsidR="00406433" w:rsidRPr="007949E7">
              <w:rPr>
                <w:rFonts w:ascii="Arial" w:hAnsi="Arial" w:cs="Arial"/>
                <w:sz w:val="20"/>
                <w:szCs w:val="20"/>
              </w:rPr>
              <w:t>Restricts the number of Victorians attending work premises</w:t>
            </w:r>
            <w:r w:rsidR="00227B04" w:rsidRPr="007949E7">
              <w:rPr>
                <w:rFonts w:ascii="Arial" w:hAnsi="Arial" w:cs="Arial"/>
                <w:sz w:val="20"/>
                <w:szCs w:val="20"/>
              </w:rPr>
              <w:t>,</w:t>
            </w:r>
            <w:r w:rsidR="00406433" w:rsidRPr="007949E7">
              <w:rPr>
                <w:rFonts w:ascii="Arial" w:hAnsi="Arial" w:cs="Arial"/>
                <w:sz w:val="20"/>
                <w:szCs w:val="20"/>
              </w:rPr>
              <w:t xml:space="preserve"> </w:t>
            </w:r>
            <w:r w:rsidR="007949E7" w:rsidRPr="007949E7">
              <w:rPr>
                <w:rFonts w:ascii="Arial" w:hAnsi="Arial" w:cs="Arial"/>
                <w:sz w:val="20"/>
                <w:szCs w:val="20"/>
              </w:rPr>
              <w:t xml:space="preserve">and </w:t>
            </w:r>
            <w:r w:rsidR="00406433" w:rsidRPr="007949E7">
              <w:rPr>
                <w:rFonts w:ascii="Arial" w:hAnsi="Arial" w:cs="Arial"/>
                <w:sz w:val="20"/>
                <w:szCs w:val="20"/>
              </w:rPr>
              <w:t>imposes specific obligations on employers to assist in reducing the frequency of outbreaks of COVID-19 in Victorian workplaces</w:t>
            </w:r>
            <w:r w:rsidR="00227B04" w:rsidRPr="007949E7">
              <w:rPr>
                <w:rFonts w:ascii="Arial" w:hAnsi="Arial" w:cs="Arial"/>
                <w:sz w:val="20"/>
                <w:szCs w:val="20"/>
              </w:rPr>
              <w:t xml:space="preserve"> </w:t>
            </w:r>
            <w:r w:rsidR="001D3E8A" w:rsidRPr="007949E7">
              <w:rPr>
                <w:rFonts w:ascii="Arial" w:hAnsi="Arial" w:cs="Arial"/>
                <w:sz w:val="20"/>
                <w:szCs w:val="20"/>
              </w:rPr>
              <w:t>- came into force at 11:59</w:t>
            </w:r>
            <w:r w:rsidR="00227B04" w:rsidRPr="007949E7">
              <w:rPr>
                <w:rFonts w:ascii="Arial" w:hAnsi="Arial" w:cs="Arial"/>
                <w:sz w:val="20"/>
                <w:szCs w:val="20"/>
              </w:rPr>
              <w:t xml:space="preserve"> </w:t>
            </w:r>
            <w:r w:rsidR="001D3E8A" w:rsidRPr="007949E7">
              <w:rPr>
                <w:rFonts w:ascii="Arial" w:hAnsi="Arial" w:cs="Arial"/>
                <w:sz w:val="20"/>
                <w:szCs w:val="20"/>
              </w:rPr>
              <w:t>pm on 12 January 2022.</w:t>
            </w:r>
          </w:p>
          <w:p w14:paraId="736BF2B7" w14:textId="77777777" w:rsidR="00B52A86" w:rsidRPr="007949E7" w:rsidRDefault="00B52A86" w:rsidP="00610EE2">
            <w:pPr>
              <w:pStyle w:val="Heading2"/>
              <w:spacing w:before="0" w:after="0"/>
              <w:outlineLvl w:val="1"/>
            </w:pPr>
          </w:p>
          <w:p w14:paraId="42A8ABF1" w14:textId="59141B66" w:rsidR="00D73EF3" w:rsidRPr="007949E7" w:rsidRDefault="00D73EF3" w:rsidP="00610EE2">
            <w:pPr>
              <w:pStyle w:val="Heading2"/>
              <w:spacing w:before="0" w:after="0"/>
              <w:outlineLvl w:val="1"/>
            </w:pPr>
            <w:r w:rsidRPr="007949E7">
              <w:t>WA</w:t>
            </w:r>
          </w:p>
          <w:p w14:paraId="7B6FC04D" w14:textId="2DA7B539" w:rsidR="00703519" w:rsidRPr="007949E7" w:rsidRDefault="006C17EB" w:rsidP="007949E7">
            <w:pPr>
              <w:pStyle w:val="Heading2"/>
              <w:numPr>
                <w:ilvl w:val="0"/>
                <w:numId w:val="24"/>
              </w:numPr>
              <w:spacing w:before="0" w:after="0" w:line="240" w:lineRule="auto"/>
              <w:outlineLvl w:val="1"/>
              <w:rPr>
                <w:b w:val="0"/>
                <w:bCs/>
                <w:color w:val="auto"/>
                <w:sz w:val="20"/>
                <w:szCs w:val="20"/>
              </w:rPr>
            </w:pPr>
            <w:hyperlink r:id="rId53" w:history="1">
              <w:r w:rsidR="00703519" w:rsidRPr="007949E7">
                <w:rPr>
                  <w:rStyle w:val="Hyperlink"/>
                  <w:b w:val="0"/>
                  <w:bCs/>
                  <w:sz w:val="20"/>
                  <w:szCs w:val="20"/>
                  <w:u w:val="none"/>
                </w:rPr>
                <w:t>COVID Restrictions (Gatherings and Related Measures) Directions (No 7)</w:t>
              </w:r>
            </w:hyperlink>
            <w:r w:rsidR="00703519" w:rsidRPr="007949E7">
              <w:rPr>
                <w:b w:val="0"/>
                <w:bCs/>
                <w:color w:val="auto"/>
                <w:sz w:val="20"/>
                <w:szCs w:val="20"/>
              </w:rPr>
              <w:t xml:space="preserve"> - Restricts entry to certain premises by people who do not produce accepted proof information, requires the wearing of a face covering in the affected area and gives further directions in order to prevent, control or abate the risks associated with the emergency presented by the COVID-19 pandemic. </w:t>
            </w:r>
          </w:p>
          <w:p w14:paraId="376C0214" w14:textId="5DF42D03" w:rsidR="00637A59" w:rsidRPr="007949E7" w:rsidRDefault="006C17EB" w:rsidP="007949E7">
            <w:pPr>
              <w:pStyle w:val="Heading2"/>
              <w:numPr>
                <w:ilvl w:val="0"/>
                <w:numId w:val="24"/>
              </w:numPr>
              <w:spacing w:before="0" w:after="0" w:line="240" w:lineRule="auto"/>
              <w:outlineLvl w:val="1"/>
              <w:rPr>
                <w:b w:val="0"/>
                <w:bCs/>
                <w:color w:val="auto"/>
                <w:sz w:val="20"/>
                <w:szCs w:val="20"/>
              </w:rPr>
            </w:pPr>
            <w:hyperlink r:id="rId54" w:anchor="page=12" w:history="1">
              <w:r w:rsidR="00A3674A" w:rsidRPr="007949E7">
                <w:rPr>
                  <w:rStyle w:val="Hyperlink"/>
                  <w:b w:val="0"/>
                  <w:bCs/>
                  <w:sz w:val="20"/>
                  <w:szCs w:val="20"/>
                  <w:u w:val="none"/>
                </w:rPr>
                <w:t>Extension of Declaration (No.3) of Public Health State of Emergency</w:t>
              </w:r>
            </w:hyperlink>
            <w:r w:rsidR="00A3674A" w:rsidRPr="007949E7">
              <w:rPr>
                <w:b w:val="0"/>
                <w:bCs/>
                <w:color w:val="auto"/>
                <w:sz w:val="20"/>
                <w:szCs w:val="20"/>
              </w:rPr>
              <w:t xml:space="preserve"> - Extends the public health state of emergency for 14 days. </w:t>
            </w:r>
          </w:p>
          <w:p w14:paraId="614CC2A7" w14:textId="77777777" w:rsidR="004A5058" w:rsidRPr="007949E7" w:rsidRDefault="004A5058" w:rsidP="00610EE2">
            <w:pPr>
              <w:pStyle w:val="Heading2"/>
              <w:spacing w:before="0" w:after="0"/>
              <w:outlineLvl w:val="1"/>
            </w:pPr>
          </w:p>
          <w:p w14:paraId="4532B1DA" w14:textId="3228C650" w:rsidR="00637A59" w:rsidRPr="007949E7" w:rsidRDefault="00637A59" w:rsidP="00610EE2">
            <w:pPr>
              <w:pStyle w:val="Heading2"/>
              <w:spacing w:before="0" w:after="0"/>
              <w:outlineLvl w:val="1"/>
              <w:rPr>
                <w:sz w:val="20"/>
                <w:szCs w:val="20"/>
              </w:rPr>
            </w:pPr>
            <w:r w:rsidRPr="007949E7">
              <w:t>NZ</w:t>
            </w:r>
          </w:p>
          <w:p w14:paraId="1EF0ECDE" w14:textId="77777777" w:rsidR="00B9148C" w:rsidRPr="007949E7" w:rsidRDefault="00B9148C" w:rsidP="002D7023">
            <w:pPr>
              <w:rPr>
                <w:rFonts w:eastAsia="Times New Roman"/>
                <w:b/>
                <w:bCs/>
                <w:sz w:val="20"/>
                <w:szCs w:val="20"/>
              </w:rPr>
            </w:pPr>
          </w:p>
          <w:p w14:paraId="1BBBD0C0" w14:textId="77777777" w:rsidR="002D7023" w:rsidRPr="007949E7" w:rsidRDefault="006C17EB" w:rsidP="002D7023">
            <w:pPr>
              <w:pStyle w:val="ListParagraph"/>
              <w:numPr>
                <w:ilvl w:val="0"/>
                <w:numId w:val="24"/>
              </w:numPr>
              <w:rPr>
                <w:rFonts w:ascii="Arial" w:eastAsia="Times New Roman" w:hAnsi="Arial" w:cs="Arial"/>
                <w:bCs/>
                <w:sz w:val="20"/>
                <w:szCs w:val="20"/>
              </w:rPr>
            </w:pPr>
            <w:hyperlink r:id="rId55" w:history="1">
              <w:r w:rsidR="002D7023" w:rsidRPr="007949E7">
                <w:rPr>
                  <w:rStyle w:val="Hyperlink"/>
                  <w:rFonts w:ascii="Arial" w:eastAsia="Times New Roman" w:hAnsi="Arial"/>
                  <w:bCs/>
                  <w:sz w:val="20"/>
                  <w:szCs w:val="20"/>
                  <w:u w:val="none"/>
                </w:rPr>
                <w:t>Class Exemption from Pre-departure Testing Requirements in the COVID-19 Public Health Response (Air Border) Order (No 2) 2020</w:t>
              </w:r>
            </w:hyperlink>
            <w:r w:rsidR="002D7023" w:rsidRPr="007949E7">
              <w:rPr>
                <w:rFonts w:ascii="Arial" w:eastAsia="Times New Roman" w:hAnsi="Arial" w:cs="Arial"/>
                <w:bCs/>
                <w:sz w:val="20"/>
                <w:szCs w:val="20"/>
              </w:rPr>
              <w:t xml:space="preserve"> - Exempts all persons arriving to New Zealand from the countries listed in Schedules 1 and 2 of the Notice from 11.59 pm on 6 January 2022 from the obligation in Clause 8(2B)(a)(i) of the </w:t>
            </w:r>
            <w:r w:rsidR="002D7023" w:rsidRPr="007949E7">
              <w:rPr>
                <w:rFonts w:ascii="Arial" w:eastAsia="Times New Roman" w:hAnsi="Arial" w:cs="Arial"/>
                <w:bCs/>
                <w:i/>
                <w:iCs/>
                <w:sz w:val="20"/>
                <w:szCs w:val="20"/>
              </w:rPr>
              <w:t>COVID-19 Public Health Response (Air Border) Order (No 2) 2020</w:t>
            </w:r>
            <w:r w:rsidR="002D7023" w:rsidRPr="007949E7">
              <w:rPr>
                <w:rFonts w:ascii="Arial" w:eastAsia="Times New Roman" w:hAnsi="Arial" w:cs="Arial"/>
                <w:bCs/>
                <w:sz w:val="20"/>
                <w:szCs w:val="20"/>
              </w:rPr>
              <w:t xml:space="preserve"> to provide evidence of a negative COVID-19 test taken within a 48 hour period of their arrival to New Zealand.</w:t>
            </w:r>
          </w:p>
          <w:p w14:paraId="0F440FE6" w14:textId="77777777" w:rsidR="002D7023" w:rsidRPr="007949E7" w:rsidRDefault="006C17EB" w:rsidP="002D7023">
            <w:pPr>
              <w:pStyle w:val="ListParagraph"/>
              <w:numPr>
                <w:ilvl w:val="0"/>
                <w:numId w:val="24"/>
              </w:numPr>
              <w:rPr>
                <w:rFonts w:ascii="Arial" w:eastAsia="Times New Roman" w:hAnsi="Arial" w:cs="Arial"/>
                <w:bCs/>
                <w:i/>
                <w:iCs/>
                <w:sz w:val="20"/>
                <w:szCs w:val="20"/>
              </w:rPr>
            </w:pPr>
            <w:hyperlink r:id="rId56" w:history="1">
              <w:r w:rsidR="002D7023" w:rsidRPr="007949E7">
                <w:rPr>
                  <w:rStyle w:val="Hyperlink"/>
                  <w:rFonts w:ascii="Arial" w:eastAsia="Times New Roman" w:hAnsi="Arial"/>
                  <w:bCs/>
                  <w:sz w:val="20"/>
                  <w:szCs w:val="20"/>
                  <w:u w:val="none"/>
                </w:rPr>
                <w:t>COVID-19 Public Health Response (Air Border and Isolation and Quarantine) Amendment Order 2022</w:t>
              </w:r>
            </w:hyperlink>
            <w:r w:rsidR="002D7023" w:rsidRPr="007949E7">
              <w:rPr>
                <w:rFonts w:ascii="Arial" w:eastAsia="Times New Roman" w:hAnsi="Arial" w:cs="Arial"/>
                <w:bCs/>
                <w:sz w:val="20"/>
                <w:szCs w:val="20"/>
              </w:rPr>
              <w:t xml:space="preserve"> - Amends the </w:t>
            </w:r>
            <w:r w:rsidR="002D7023" w:rsidRPr="007949E7">
              <w:rPr>
                <w:rFonts w:ascii="Arial" w:eastAsia="Times New Roman" w:hAnsi="Arial" w:cs="Arial"/>
                <w:bCs/>
                <w:i/>
                <w:iCs/>
                <w:sz w:val="20"/>
                <w:szCs w:val="20"/>
              </w:rPr>
              <w:t>COVID-19 Public Health Response (Air Border) Order (No 2) 2020, COVID-19 Public Health Response (Air Border) Order 2021</w:t>
            </w:r>
            <w:r w:rsidR="002D7023" w:rsidRPr="007949E7">
              <w:rPr>
                <w:rFonts w:ascii="Arial" w:eastAsia="Times New Roman" w:hAnsi="Arial" w:cs="Arial"/>
                <w:bCs/>
                <w:sz w:val="20"/>
                <w:szCs w:val="20"/>
              </w:rPr>
              <w:t xml:space="preserve">, </w:t>
            </w:r>
            <w:r w:rsidR="002D7023" w:rsidRPr="007949E7">
              <w:rPr>
                <w:rFonts w:ascii="Arial" w:eastAsia="Times New Roman" w:hAnsi="Arial" w:cs="Arial"/>
                <w:bCs/>
                <w:i/>
                <w:iCs/>
                <w:sz w:val="20"/>
                <w:szCs w:val="20"/>
              </w:rPr>
              <w:t>COVID-19 Public Health Response (Isolation and Quarantine) Order 2020</w:t>
            </w:r>
            <w:r w:rsidR="002D7023" w:rsidRPr="007949E7">
              <w:rPr>
                <w:rFonts w:ascii="Arial" w:eastAsia="Times New Roman" w:hAnsi="Arial" w:cs="Arial"/>
                <w:bCs/>
                <w:sz w:val="20"/>
                <w:szCs w:val="20"/>
              </w:rPr>
              <w:t xml:space="preserve">, and </w:t>
            </w:r>
            <w:r w:rsidR="002D7023" w:rsidRPr="007949E7">
              <w:rPr>
                <w:rFonts w:ascii="Arial" w:eastAsia="Times New Roman" w:hAnsi="Arial" w:cs="Arial"/>
                <w:bCs/>
                <w:i/>
                <w:iCs/>
                <w:sz w:val="20"/>
                <w:szCs w:val="20"/>
              </w:rPr>
              <w:t>COVID-19 Public Health Response (Isolation and Quarantine and Other Matters) Amendment Order 2021</w:t>
            </w:r>
            <w:r w:rsidR="002D7023" w:rsidRPr="007949E7">
              <w:rPr>
                <w:rFonts w:ascii="Arial" w:eastAsia="Times New Roman" w:hAnsi="Arial" w:cs="Arial"/>
                <w:bCs/>
                <w:sz w:val="20"/>
                <w:szCs w:val="20"/>
              </w:rPr>
              <w:t xml:space="preserve"> in relation to new, old and replaced definitions, adjusted commencement dates for certain provisions, and other consequential amendments, among other things. </w:t>
            </w:r>
          </w:p>
          <w:p w14:paraId="41229C3B" w14:textId="77777777" w:rsidR="002D7023" w:rsidRPr="007949E7" w:rsidRDefault="006C17EB" w:rsidP="002D7023">
            <w:pPr>
              <w:pStyle w:val="ListParagraph"/>
              <w:numPr>
                <w:ilvl w:val="0"/>
                <w:numId w:val="24"/>
              </w:numPr>
              <w:rPr>
                <w:rFonts w:ascii="Arial" w:eastAsia="Times New Roman" w:hAnsi="Arial" w:cs="Arial"/>
                <w:bCs/>
                <w:sz w:val="20"/>
                <w:szCs w:val="20"/>
              </w:rPr>
            </w:pPr>
            <w:hyperlink r:id="rId57" w:history="1">
              <w:r w:rsidR="002D7023" w:rsidRPr="007949E7">
                <w:rPr>
                  <w:rStyle w:val="Hyperlink"/>
                  <w:rFonts w:ascii="Arial" w:eastAsia="Times New Roman" w:hAnsi="Arial"/>
                  <w:bCs/>
                  <w:sz w:val="20"/>
                  <w:szCs w:val="20"/>
                  <w:u w:val="none"/>
                </w:rPr>
                <w:t>COVID-19 Public Health Response (Protection Framework) Amendment Order 2022</w:t>
              </w:r>
            </w:hyperlink>
            <w:r w:rsidR="002D7023" w:rsidRPr="007949E7">
              <w:rPr>
                <w:rFonts w:ascii="Arial" w:eastAsia="Times New Roman" w:hAnsi="Arial" w:cs="Arial"/>
                <w:bCs/>
                <w:sz w:val="20"/>
                <w:szCs w:val="20"/>
              </w:rPr>
              <w:t xml:space="preserve"> - Removes all cross-boundary travel restrictions that apply in relation to the extended Auckland area and makes consequential amendments to the </w:t>
            </w:r>
            <w:r w:rsidR="002D7023" w:rsidRPr="007949E7">
              <w:rPr>
                <w:rFonts w:ascii="Arial" w:eastAsia="Times New Roman" w:hAnsi="Arial" w:cs="Arial"/>
                <w:bCs/>
                <w:i/>
                <w:iCs/>
                <w:sz w:val="20"/>
                <w:szCs w:val="20"/>
              </w:rPr>
              <w:t>COVID-19 Public Health Response (Required Testing) Order 2020</w:t>
            </w:r>
            <w:r w:rsidR="002D7023" w:rsidRPr="007949E7">
              <w:rPr>
                <w:rFonts w:ascii="Arial" w:eastAsia="Times New Roman" w:hAnsi="Arial" w:cs="Arial"/>
                <w:bCs/>
                <w:sz w:val="20"/>
                <w:szCs w:val="20"/>
              </w:rPr>
              <w:t>.</w:t>
            </w:r>
          </w:p>
          <w:p w14:paraId="1408224E" w14:textId="77777777" w:rsidR="00075F35" w:rsidRPr="007949E7" w:rsidRDefault="006C17EB" w:rsidP="00075F35">
            <w:pPr>
              <w:pStyle w:val="ListParagraph"/>
              <w:numPr>
                <w:ilvl w:val="0"/>
                <w:numId w:val="24"/>
              </w:numPr>
              <w:rPr>
                <w:rFonts w:ascii="Arial" w:eastAsia="Times New Roman" w:hAnsi="Arial" w:cs="Arial"/>
                <w:bCs/>
                <w:sz w:val="20"/>
                <w:szCs w:val="20"/>
              </w:rPr>
            </w:pPr>
            <w:hyperlink r:id="rId58" w:history="1">
              <w:r w:rsidR="00075F35" w:rsidRPr="007949E7">
                <w:rPr>
                  <w:rStyle w:val="Hyperlink"/>
                  <w:rFonts w:ascii="Arial" w:eastAsia="Times New Roman" w:hAnsi="Arial"/>
                  <w:bCs/>
                  <w:sz w:val="20"/>
                  <w:szCs w:val="20"/>
                  <w:u w:val="none"/>
                </w:rPr>
                <w:t>Emergency Directive: Relief from the General Directions - Examination Procedures and Timetable of Routine Examinations</w:t>
              </w:r>
            </w:hyperlink>
            <w:r w:rsidR="00075F35" w:rsidRPr="007949E7">
              <w:rPr>
                <w:rFonts w:ascii="Arial" w:eastAsia="Times New Roman" w:hAnsi="Arial" w:cs="Arial"/>
                <w:bCs/>
                <w:sz w:val="20"/>
                <w:szCs w:val="20"/>
              </w:rPr>
              <w:t xml:space="preserve"> - Provides relief from certain requirements of Civil Aviation Rules 61.35 and 65.25, without compromising civil aviation safety.</w:t>
            </w:r>
          </w:p>
          <w:p w14:paraId="67D06DAE" w14:textId="77777777" w:rsidR="002D7023" w:rsidRPr="007949E7" w:rsidRDefault="006C17EB" w:rsidP="002D7023">
            <w:pPr>
              <w:pStyle w:val="ListParagraph"/>
              <w:numPr>
                <w:ilvl w:val="0"/>
                <w:numId w:val="24"/>
              </w:numPr>
              <w:rPr>
                <w:rFonts w:ascii="Arial" w:eastAsia="Times New Roman" w:hAnsi="Arial" w:cs="Arial"/>
                <w:bCs/>
                <w:sz w:val="20"/>
                <w:szCs w:val="20"/>
              </w:rPr>
            </w:pPr>
            <w:hyperlink r:id="rId59" w:history="1">
              <w:r w:rsidR="002D7023" w:rsidRPr="007949E7">
                <w:rPr>
                  <w:rStyle w:val="Hyperlink"/>
                  <w:rFonts w:ascii="Arial" w:eastAsia="Times New Roman" w:hAnsi="Arial"/>
                  <w:bCs/>
                  <w:sz w:val="20"/>
                  <w:szCs w:val="20"/>
                  <w:u w:val="none"/>
                </w:rPr>
                <w:t>Exemption of Persons from Clause 8(2B)(a)(i) of the COVID-19 Public Health Response (Air Border) Order (No 2) 2020</w:t>
              </w:r>
            </w:hyperlink>
            <w:r w:rsidR="002D7023" w:rsidRPr="007949E7">
              <w:rPr>
                <w:rFonts w:ascii="Arial" w:eastAsia="Times New Roman" w:hAnsi="Arial" w:cs="Arial"/>
                <w:bCs/>
                <w:sz w:val="20"/>
                <w:szCs w:val="20"/>
              </w:rPr>
              <w:t xml:space="preserve"> - Exempts all persons arriving to New Zealand from the countries listed in Schedules 1 and 2 of the Notice from the obligation in Clause 8(2B)(a)(i) of the </w:t>
            </w:r>
            <w:r w:rsidR="002D7023" w:rsidRPr="007949E7">
              <w:rPr>
                <w:rFonts w:ascii="Arial" w:eastAsia="Times New Roman" w:hAnsi="Arial" w:cs="Arial"/>
                <w:bCs/>
                <w:i/>
                <w:iCs/>
                <w:sz w:val="20"/>
                <w:szCs w:val="20"/>
              </w:rPr>
              <w:t>COVID-19 Public Health Response (Air Border) Order (No 2) 2020</w:t>
            </w:r>
            <w:r w:rsidR="002D7023" w:rsidRPr="007949E7">
              <w:rPr>
                <w:rFonts w:ascii="Arial" w:eastAsia="Times New Roman" w:hAnsi="Arial" w:cs="Arial"/>
                <w:bCs/>
                <w:sz w:val="20"/>
                <w:szCs w:val="20"/>
              </w:rPr>
              <w:t xml:space="preserve"> to provide evidence of a negative COVID-19 test taken no more than 48 hours before their journey to New Zealand began.</w:t>
            </w:r>
          </w:p>
          <w:p w14:paraId="1227DB53" w14:textId="77777777" w:rsidR="002D7023" w:rsidRPr="007949E7" w:rsidRDefault="006C17EB" w:rsidP="002D7023">
            <w:pPr>
              <w:pStyle w:val="ListParagraph"/>
              <w:numPr>
                <w:ilvl w:val="0"/>
                <w:numId w:val="24"/>
              </w:numPr>
              <w:rPr>
                <w:rFonts w:ascii="Arial" w:eastAsia="Times New Roman" w:hAnsi="Arial" w:cs="Arial"/>
                <w:bCs/>
                <w:sz w:val="20"/>
                <w:szCs w:val="20"/>
              </w:rPr>
            </w:pPr>
            <w:hyperlink r:id="rId60" w:history="1">
              <w:r w:rsidR="002D7023" w:rsidRPr="007949E7">
                <w:rPr>
                  <w:rStyle w:val="Hyperlink"/>
                  <w:rFonts w:ascii="Arial" w:eastAsia="Times New Roman" w:hAnsi="Arial"/>
                  <w:bCs/>
                  <w:sz w:val="20"/>
                  <w:szCs w:val="20"/>
                  <w:u w:val="none"/>
                </w:rPr>
                <w:t>Exemption Under Clause 105 of the COVID-19 Public Health Response (Protection Framework) Order 2021</w:t>
              </w:r>
            </w:hyperlink>
            <w:r w:rsidR="002D7023" w:rsidRPr="007949E7">
              <w:rPr>
                <w:rFonts w:ascii="Arial" w:eastAsia="Times New Roman" w:hAnsi="Arial" w:cs="Arial"/>
                <w:bCs/>
                <w:sz w:val="20"/>
                <w:szCs w:val="20"/>
              </w:rPr>
              <w:t xml:space="preserve"> - Exempts certain persons from Clause 29 and 30 of the </w:t>
            </w:r>
            <w:r w:rsidR="002D7023" w:rsidRPr="007949E7">
              <w:rPr>
                <w:rFonts w:ascii="Arial" w:eastAsia="Times New Roman" w:hAnsi="Arial" w:cs="Arial"/>
                <w:bCs/>
                <w:i/>
                <w:iCs/>
                <w:sz w:val="20"/>
                <w:szCs w:val="20"/>
              </w:rPr>
              <w:t>COVID-19 Public Health Response (Protection Framework) Order 2021,</w:t>
            </w:r>
            <w:r w:rsidR="002D7023" w:rsidRPr="007949E7">
              <w:rPr>
                <w:rFonts w:ascii="Arial" w:eastAsia="Times New Roman" w:hAnsi="Arial" w:cs="Arial"/>
                <w:bCs/>
                <w:sz w:val="20"/>
                <w:szCs w:val="20"/>
              </w:rPr>
              <w:t xml:space="preserve"> for persons to produce a temporary exemption issued by the Ministry of Health to permit entry to a premise of a regulated business or service that requests a COVID-19 vaccination certificate (CVC).</w:t>
            </w:r>
          </w:p>
          <w:p w14:paraId="4ECDF986" w14:textId="7BD42304" w:rsidR="007949E7" w:rsidRPr="007949E7" w:rsidRDefault="007949E7" w:rsidP="007949E7">
            <w:pPr>
              <w:rPr>
                <w:rFonts w:ascii="Arial" w:eastAsia="Times New Roman" w:hAnsi="Arial" w:cs="Arial"/>
                <w:bCs/>
                <w:sz w:val="20"/>
                <w:szCs w:val="20"/>
              </w:rPr>
            </w:pPr>
          </w:p>
        </w:tc>
      </w:tr>
      <w:tr w:rsidR="00765903" w:rsidRPr="007949E7" w14:paraId="20FC6978" w14:textId="77777777" w:rsidTr="00E9541B">
        <w:tc>
          <w:tcPr>
            <w:tcW w:w="5000" w:type="pct"/>
            <w:gridSpan w:val="3"/>
            <w:shd w:val="clear" w:color="auto" w:fill="auto"/>
            <w:tcMar>
              <w:bottom w:w="0" w:type="dxa"/>
            </w:tcMar>
          </w:tcPr>
          <w:p w14:paraId="0FED6305" w14:textId="4032F186" w:rsidR="00765903" w:rsidRPr="007949E7" w:rsidRDefault="00765903" w:rsidP="00D0437B">
            <w:pPr>
              <w:rPr>
                <w:sz w:val="8"/>
                <w:szCs w:val="8"/>
              </w:rPr>
            </w:pPr>
          </w:p>
        </w:tc>
      </w:tr>
      <w:tr w:rsidR="00DF4505" w:rsidRPr="007949E7"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7949E7"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7949E7" w:rsidRDefault="00711E21" w:rsidP="001375D8">
            <w:pPr>
              <w:pStyle w:val="Heading1"/>
              <w:keepNext/>
              <w:outlineLvl w:val="0"/>
            </w:pPr>
            <w:r w:rsidRPr="007949E7">
              <w:t>From the regulators</w:t>
            </w:r>
          </w:p>
        </w:tc>
      </w:tr>
      <w:tr w:rsidR="002B2F19" w:rsidRPr="007949E7" w14:paraId="175CB742" w14:textId="77777777" w:rsidTr="00E9541B">
        <w:tc>
          <w:tcPr>
            <w:tcW w:w="5000" w:type="pct"/>
            <w:gridSpan w:val="3"/>
            <w:tcMar>
              <w:bottom w:w="113" w:type="dxa"/>
            </w:tcMar>
          </w:tcPr>
          <w:p w14:paraId="463CDD8C" w14:textId="77777777" w:rsidR="00610EE2" w:rsidRPr="007949E7" w:rsidRDefault="00610EE2" w:rsidP="00610EE2">
            <w:pPr>
              <w:pStyle w:val="Heading2"/>
              <w:spacing w:before="0" w:after="0"/>
              <w:outlineLvl w:val="1"/>
            </w:pPr>
          </w:p>
          <w:p w14:paraId="4B2201DE" w14:textId="401A2652" w:rsidR="002B2F19" w:rsidRPr="007949E7" w:rsidRDefault="00FD7DB5" w:rsidP="00610EE2">
            <w:pPr>
              <w:pStyle w:val="Heading2"/>
              <w:spacing w:before="0" w:after="0"/>
              <w:outlineLvl w:val="1"/>
            </w:pPr>
            <w:r w:rsidRPr="007949E7">
              <w:t>Australia</w:t>
            </w:r>
          </w:p>
          <w:p w14:paraId="13178171" w14:textId="4FCD0CB9" w:rsidR="00FD7DB5" w:rsidRPr="005705CA" w:rsidRDefault="00CE1599" w:rsidP="005705CA">
            <w:pPr>
              <w:pStyle w:val="Heading2"/>
              <w:numPr>
                <w:ilvl w:val="0"/>
                <w:numId w:val="29"/>
              </w:numPr>
              <w:spacing w:before="0" w:after="0" w:line="240" w:lineRule="auto"/>
              <w:outlineLvl w:val="1"/>
              <w:rPr>
                <w:rStyle w:val="Hyperlink"/>
                <w:b w:val="0"/>
                <w:bCs/>
                <w:color w:val="auto"/>
                <w:sz w:val="20"/>
                <w:szCs w:val="20"/>
                <w:u w:val="none"/>
              </w:rPr>
            </w:pPr>
            <w:r w:rsidRPr="005705CA">
              <w:rPr>
                <w:rStyle w:val="Hyperlink"/>
                <w:b w:val="0"/>
                <w:bCs/>
                <w:color w:val="auto"/>
                <w:sz w:val="20"/>
                <w:szCs w:val="20"/>
                <w:u w:val="none"/>
              </w:rPr>
              <w:t xml:space="preserve">Australian Government: </w:t>
            </w:r>
            <w:hyperlink r:id="rId61" w:history="1">
              <w:r w:rsidRPr="005705CA">
                <w:rPr>
                  <w:rStyle w:val="Hyperlink"/>
                  <w:b w:val="0"/>
                  <w:sz w:val="20"/>
                  <w:szCs w:val="20"/>
                  <w:u w:val="none"/>
                </w:rPr>
                <w:t>National Cabinet Statement - 13 January 2022</w:t>
              </w:r>
            </w:hyperlink>
          </w:p>
          <w:p w14:paraId="5E612B2B" w14:textId="122F903B" w:rsidR="00B52A86" w:rsidRPr="005705CA" w:rsidRDefault="00A3674A"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Comcare: </w:t>
            </w:r>
            <w:hyperlink r:id="rId62" w:anchor="notification-of-incidents" w:history="1">
              <w:r w:rsidRPr="005705CA">
                <w:rPr>
                  <w:rStyle w:val="Hyperlink"/>
                  <w:b w:val="0"/>
                  <w:bCs/>
                  <w:sz w:val="20"/>
                  <w:szCs w:val="20"/>
                  <w:u w:val="none"/>
                </w:rPr>
                <w:t>Coronavirus (COVID-19)</w:t>
              </w:r>
            </w:hyperlink>
          </w:p>
          <w:p w14:paraId="02E07CDD" w14:textId="6866CE67" w:rsidR="00383CE8" w:rsidRPr="005705CA" w:rsidRDefault="00383CE8"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Department of Health: </w:t>
            </w:r>
          </w:p>
          <w:p w14:paraId="3B7930B0" w14:textId="050CCD0D"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3" w:history="1">
              <w:r w:rsidR="00383CE8" w:rsidRPr="005705CA">
                <w:rPr>
                  <w:rStyle w:val="Hyperlink"/>
                  <w:b w:val="0"/>
                  <w:bCs/>
                  <w:sz w:val="20"/>
                  <w:szCs w:val="20"/>
                  <w:u w:val="none"/>
                </w:rPr>
                <w:t>ATAGI Update Following Weekly COVID-19 Meeting - 12 January 2022</w:t>
              </w:r>
            </w:hyperlink>
          </w:p>
          <w:p w14:paraId="325F23DA" w14:textId="3DC73752"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4" w:history="1">
              <w:r w:rsidR="00383CE8" w:rsidRPr="005705CA">
                <w:rPr>
                  <w:rStyle w:val="Hyperlink"/>
                  <w:b w:val="0"/>
                  <w:bCs/>
                  <w:sz w:val="20"/>
                  <w:szCs w:val="20"/>
                  <w:u w:val="none"/>
                </w:rPr>
                <w:t>COVID-19 Vaccination Information Kiosks Open Now in (QLD, NSW, VIC and SA)</w:t>
              </w:r>
            </w:hyperlink>
          </w:p>
          <w:p w14:paraId="397417A1" w14:textId="7D77D4A4"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5" w:history="1">
              <w:r w:rsidR="00383CE8" w:rsidRPr="005705CA">
                <w:rPr>
                  <w:rStyle w:val="Hyperlink"/>
                  <w:b w:val="0"/>
                  <w:bCs/>
                  <w:sz w:val="20"/>
                  <w:szCs w:val="20"/>
                  <w:u w:val="none"/>
                </w:rPr>
                <w:t>National Cabinet Media Statement</w:t>
              </w:r>
            </w:hyperlink>
          </w:p>
          <w:p w14:paraId="195088EF" w14:textId="4D978B7C"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6" w:history="1">
              <w:r w:rsidR="00383CE8" w:rsidRPr="005705CA">
                <w:rPr>
                  <w:rStyle w:val="Hyperlink"/>
                  <w:b w:val="0"/>
                  <w:bCs/>
                  <w:sz w:val="20"/>
                  <w:szCs w:val="20"/>
                  <w:u w:val="none"/>
                </w:rPr>
                <w:t>Rapid Antigen Test Orders Not Being Redirected to the Department of Health</w:t>
              </w:r>
            </w:hyperlink>
          </w:p>
          <w:p w14:paraId="1F416143" w14:textId="24453C7A"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7" w:history="1">
              <w:r w:rsidR="00383CE8" w:rsidRPr="005705CA">
                <w:rPr>
                  <w:rStyle w:val="Hyperlink"/>
                  <w:b w:val="0"/>
                  <w:bCs/>
                  <w:sz w:val="20"/>
                  <w:szCs w:val="20"/>
                  <w:u w:val="none"/>
                </w:rPr>
                <w:t>Tested Positive for COVID-19? What You Need to Do Now</w:t>
              </w:r>
            </w:hyperlink>
          </w:p>
          <w:p w14:paraId="0F8EFE8D" w14:textId="6CA11465" w:rsidR="00383CE8" w:rsidRPr="005705CA" w:rsidRDefault="006C17EB" w:rsidP="005705CA">
            <w:pPr>
              <w:pStyle w:val="Heading2"/>
              <w:numPr>
                <w:ilvl w:val="1"/>
                <w:numId w:val="29"/>
              </w:numPr>
              <w:spacing w:before="0" w:after="0" w:line="240" w:lineRule="auto"/>
              <w:outlineLvl w:val="1"/>
              <w:rPr>
                <w:b w:val="0"/>
                <w:bCs/>
                <w:color w:val="auto"/>
                <w:sz w:val="20"/>
                <w:szCs w:val="20"/>
              </w:rPr>
            </w:pPr>
            <w:hyperlink r:id="rId68" w:history="1">
              <w:r w:rsidR="00383CE8" w:rsidRPr="005705CA">
                <w:rPr>
                  <w:rStyle w:val="Hyperlink"/>
                  <w:b w:val="0"/>
                  <w:bCs/>
                  <w:sz w:val="20"/>
                  <w:szCs w:val="20"/>
                  <w:u w:val="none"/>
                </w:rPr>
                <w:t>Top 3 COVID-19 Vaccine Questions - Inclusions in a COVID-19 Plan, Managing Symptoms, and Getting Medical Help</w:t>
              </w:r>
            </w:hyperlink>
          </w:p>
          <w:p w14:paraId="41E6578A" w14:textId="40A8DA25" w:rsidR="00383CE8" w:rsidRPr="005705CA" w:rsidRDefault="00383CE8"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Therapeutic Goods Administration: </w:t>
            </w:r>
          </w:p>
          <w:p w14:paraId="28C59398" w14:textId="7C2CFF0D" w:rsidR="00383CE8" w:rsidRPr="005705CA" w:rsidRDefault="006C17EB" w:rsidP="005705CA">
            <w:pPr>
              <w:pStyle w:val="ListParagraph"/>
              <w:numPr>
                <w:ilvl w:val="1"/>
                <w:numId w:val="29"/>
              </w:numPr>
              <w:rPr>
                <w:rFonts w:ascii="Arial" w:hAnsi="Arial" w:cs="Arial"/>
                <w:sz w:val="20"/>
                <w:szCs w:val="20"/>
              </w:rPr>
            </w:pPr>
            <w:hyperlink r:id="rId69" w:history="1">
              <w:r w:rsidR="00383CE8" w:rsidRPr="005705CA">
                <w:rPr>
                  <w:rStyle w:val="Hyperlink"/>
                  <w:rFonts w:ascii="Arial" w:eastAsiaTheme="majorEastAsia" w:hAnsi="Arial"/>
                  <w:bCs/>
                  <w:sz w:val="20"/>
                  <w:szCs w:val="20"/>
                  <w:u w:val="none"/>
                </w:rPr>
                <w:t>COVID-19 Rapid Antigen Tests - Guidance and Checklist for Businesses</w:t>
              </w:r>
            </w:hyperlink>
          </w:p>
          <w:p w14:paraId="654186F0" w14:textId="79B15310" w:rsidR="00383CE8" w:rsidRPr="005705CA" w:rsidRDefault="006C17EB" w:rsidP="005705CA">
            <w:pPr>
              <w:pStyle w:val="ListParagraph"/>
              <w:numPr>
                <w:ilvl w:val="1"/>
                <w:numId w:val="29"/>
              </w:numPr>
              <w:rPr>
                <w:rFonts w:ascii="Arial" w:hAnsi="Arial" w:cs="Arial"/>
                <w:sz w:val="20"/>
                <w:szCs w:val="20"/>
              </w:rPr>
            </w:pPr>
            <w:hyperlink r:id="rId70" w:history="1">
              <w:r w:rsidR="00383CE8" w:rsidRPr="005705CA">
                <w:rPr>
                  <w:rStyle w:val="Hyperlink"/>
                  <w:rFonts w:ascii="Arial" w:hAnsi="Arial"/>
                  <w:sz w:val="20"/>
                  <w:szCs w:val="20"/>
                  <w:u w:val="none"/>
                </w:rPr>
                <w:t>COVID-19 Serology Point-of-care Tests</w:t>
              </w:r>
            </w:hyperlink>
          </w:p>
          <w:p w14:paraId="5C75E786" w14:textId="22CC80BB" w:rsidR="00383CE8" w:rsidRPr="005705CA" w:rsidRDefault="006C17EB" w:rsidP="005705CA">
            <w:pPr>
              <w:pStyle w:val="ListParagraph"/>
              <w:numPr>
                <w:ilvl w:val="1"/>
                <w:numId w:val="29"/>
              </w:numPr>
              <w:rPr>
                <w:rFonts w:ascii="Arial" w:hAnsi="Arial" w:cs="Arial"/>
                <w:sz w:val="20"/>
                <w:szCs w:val="20"/>
              </w:rPr>
            </w:pPr>
            <w:hyperlink r:id="rId71" w:history="1">
              <w:r w:rsidR="00383CE8" w:rsidRPr="005705CA">
                <w:rPr>
                  <w:rStyle w:val="Hyperlink"/>
                  <w:rFonts w:ascii="Arial" w:hAnsi="Arial"/>
                  <w:sz w:val="20"/>
                  <w:szCs w:val="20"/>
                  <w:u w:val="none"/>
                </w:rPr>
                <w:t>COVID-19 Test Kits Included in the ARTG for Legal Supply in Australia</w:t>
              </w:r>
            </w:hyperlink>
          </w:p>
          <w:p w14:paraId="186A6170" w14:textId="0A1FE20D" w:rsidR="00383CE8" w:rsidRPr="005705CA" w:rsidRDefault="006C17EB" w:rsidP="005705CA">
            <w:pPr>
              <w:pStyle w:val="ListParagraph"/>
              <w:numPr>
                <w:ilvl w:val="1"/>
                <w:numId w:val="29"/>
              </w:numPr>
              <w:rPr>
                <w:rFonts w:ascii="Arial" w:hAnsi="Arial" w:cs="Arial"/>
                <w:sz w:val="20"/>
                <w:szCs w:val="20"/>
              </w:rPr>
            </w:pPr>
            <w:hyperlink r:id="rId72" w:history="1">
              <w:r w:rsidR="00383CE8" w:rsidRPr="005705CA">
                <w:rPr>
                  <w:rStyle w:val="Hyperlink"/>
                  <w:rFonts w:ascii="Arial" w:hAnsi="Arial"/>
                  <w:sz w:val="20"/>
                  <w:szCs w:val="20"/>
                  <w:u w:val="none"/>
                </w:rPr>
                <w:t>Ezy Company Pty Ltd Fined $26,640 for Alleged Unlawful Importation of COVID-19 Rapid Antigen Tests and Nicotine Vaping Products</w:t>
              </w:r>
            </w:hyperlink>
          </w:p>
          <w:p w14:paraId="1A733969" w14:textId="422173F5" w:rsidR="00383CE8" w:rsidRPr="005705CA" w:rsidRDefault="006C17EB" w:rsidP="005705CA">
            <w:pPr>
              <w:pStyle w:val="ListParagraph"/>
              <w:numPr>
                <w:ilvl w:val="1"/>
                <w:numId w:val="29"/>
              </w:numPr>
              <w:rPr>
                <w:rFonts w:ascii="Arial" w:hAnsi="Arial" w:cs="Arial"/>
                <w:sz w:val="20"/>
                <w:szCs w:val="20"/>
              </w:rPr>
            </w:pPr>
            <w:hyperlink r:id="rId73" w:history="1">
              <w:r w:rsidR="00383CE8" w:rsidRPr="005705CA">
                <w:rPr>
                  <w:rStyle w:val="Hyperlink"/>
                  <w:rFonts w:ascii="Arial" w:hAnsi="Arial"/>
                  <w:sz w:val="20"/>
                  <w:szCs w:val="20"/>
                  <w:u w:val="none"/>
                </w:rPr>
                <w:t>TGA Recognises the Gamaleya Institute Vaccine (Sputnik V, Russian Federation) for International Travel to Australia</w:t>
              </w:r>
            </w:hyperlink>
          </w:p>
          <w:p w14:paraId="7A9869BD" w14:textId="77777777" w:rsidR="00383CE8" w:rsidRPr="00383CE8" w:rsidRDefault="00383CE8" w:rsidP="00383CE8"/>
          <w:p w14:paraId="7DDEB402" w14:textId="204B9B3C" w:rsidR="007B6A79" w:rsidRPr="007949E7" w:rsidRDefault="007B6A79" w:rsidP="00610EE2">
            <w:pPr>
              <w:pStyle w:val="Heading2"/>
              <w:spacing w:before="0" w:after="0"/>
              <w:outlineLvl w:val="1"/>
            </w:pPr>
            <w:r w:rsidRPr="007949E7">
              <w:t>ACT</w:t>
            </w:r>
          </w:p>
          <w:p w14:paraId="6DDA04D1" w14:textId="77777777" w:rsidR="00057381" w:rsidRPr="005705CA" w:rsidRDefault="00057381"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ACT Government: </w:t>
            </w:r>
          </w:p>
          <w:p w14:paraId="48339F23" w14:textId="0A7FCC2D" w:rsidR="005705CA" w:rsidRPr="005705CA" w:rsidRDefault="006C17EB" w:rsidP="005705CA">
            <w:pPr>
              <w:pStyle w:val="Heading2"/>
              <w:numPr>
                <w:ilvl w:val="1"/>
                <w:numId w:val="29"/>
              </w:numPr>
              <w:spacing w:before="0" w:after="0" w:line="240" w:lineRule="auto"/>
              <w:outlineLvl w:val="1"/>
              <w:rPr>
                <w:b w:val="0"/>
                <w:bCs/>
                <w:color w:val="auto"/>
                <w:sz w:val="20"/>
                <w:szCs w:val="20"/>
              </w:rPr>
            </w:pPr>
            <w:hyperlink r:id="rId74" w:history="1">
              <w:r w:rsidR="005705CA" w:rsidRPr="005705CA">
                <w:rPr>
                  <w:rStyle w:val="Hyperlink"/>
                  <w:b w:val="0"/>
                  <w:bCs/>
                  <w:sz w:val="20"/>
                  <w:szCs w:val="20"/>
                  <w:u w:val="none"/>
                </w:rPr>
                <w:t>Rapid Antigen Test (RAT) - Positive Result Registration Form</w:t>
              </w:r>
            </w:hyperlink>
          </w:p>
          <w:p w14:paraId="3F16F622" w14:textId="0EBEC90D"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75" w:history="1">
              <w:r w:rsidR="00057381" w:rsidRPr="005705CA">
                <w:rPr>
                  <w:rStyle w:val="Hyperlink"/>
                  <w:b w:val="0"/>
                  <w:bCs/>
                  <w:sz w:val="20"/>
                  <w:szCs w:val="20"/>
                  <w:u w:val="none"/>
                </w:rPr>
                <w:t>Rapid Antigen Test Results Now Reportable Through ACT COVID-19 Website</w:t>
              </w:r>
            </w:hyperlink>
          </w:p>
          <w:p w14:paraId="238D968F" w14:textId="5FF7C394"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76" w:history="1">
              <w:r w:rsidR="00057381" w:rsidRPr="005705CA">
                <w:rPr>
                  <w:rStyle w:val="Hyperlink"/>
                  <w:b w:val="0"/>
                  <w:bCs/>
                  <w:sz w:val="20"/>
                  <w:szCs w:val="20"/>
                  <w:u w:val="none"/>
                </w:rPr>
                <w:t>School and Early Childhood Staff to Receive Priority Vaccine Boosters</w:t>
              </w:r>
            </w:hyperlink>
          </w:p>
          <w:p w14:paraId="74489DFB" w14:textId="2A65EEF9" w:rsidR="007B6A79" w:rsidRPr="005705CA" w:rsidRDefault="00057381"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ACT Health: </w:t>
            </w:r>
            <w:hyperlink r:id="rId77" w:history="1">
              <w:r w:rsidRPr="005705CA">
                <w:rPr>
                  <w:rStyle w:val="Hyperlink"/>
                  <w:b w:val="0"/>
                  <w:bCs/>
                  <w:sz w:val="20"/>
                  <w:szCs w:val="20"/>
                  <w:u w:val="none"/>
                </w:rPr>
                <w:t>Patients Required to Wear Surgical Masks</w:t>
              </w:r>
            </w:hyperlink>
          </w:p>
          <w:p w14:paraId="08018073" w14:textId="77777777" w:rsidR="007B6A79" w:rsidRPr="007949E7" w:rsidRDefault="007B6A79" w:rsidP="00610EE2">
            <w:pPr>
              <w:pStyle w:val="Heading2"/>
              <w:spacing w:before="0" w:after="0"/>
              <w:outlineLvl w:val="1"/>
            </w:pPr>
          </w:p>
          <w:p w14:paraId="20CBBEF6" w14:textId="20E18D96" w:rsidR="00B95267" w:rsidRPr="007949E7" w:rsidRDefault="00B95267" w:rsidP="00610EE2">
            <w:pPr>
              <w:pStyle w:val="Heading2"/>
              <w:spacing w:before="0" w:after="0"/>
              <w:outlineLvl w:val="1"/>
            </w:pPr>
            <w:r w:rsidRPr="007949E7">
              <w:t>NSW</w:t>
            </w:r>
          </w:p>
          <w:p w14:paraId="6E138361" w14:textId="77777777" w:rsidR="007A22C3" w:rsidRPr="005705CA" w:rsidRDefault="007A22C3"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NSW Government: </w:t>
            </w:r>
          </w:p>
          <w:p w14:paraId="2506FB4B" w14:textId="5618C3E4" w:rsidR="007A22C3" w:rsidRPr="005705CA" w:rsidRDefault="006C17EB" w:rsidP="005705CA">
            <w:pPr>
              <w:pStyle w:val="Heading2"/>
              <w:numPr>
                <w:ilvl w:val="1"/>
                <w:numId w:val="29"/>
              </w:numPr>
              <w:spacing w:before="0" w:after="0" w:line="240" w:lineRule="auto"/>
              <w:outlineLvl w:val="1"/>
              <w:rPr>
                <w:b w:val="0"/>
                <w:bCs/>
                <w:color w:val="auto"/>
                <w:sz w:val="20"/>
                <w:szCs w:val="20"/>
              </w:rPr>
            </w:pPr>
            <w:hyperlink r:id="rId78" w:history="1">
              <w:r w:rsidR="007A22C3" w:rsidRPr="005705CA">
                <w:rPr>
                  <w:rStyle w:val="Hyperlink"/>
                  <w:b w:val="0"/>
                  <w:bCs/>
                  <w:sz w:val="20"/>
                  <w:szCs w:val="20"/>
                  <w:u w:val="none"/>
                </w:rPr>
                <w:t>Rapid Antigen Tests for Community (COVID-19)</w:t>
              </w:r>
            </w:hyperlink>
          </w:p>
          <w:p w14:paraId="0F1FF42C" w14:textId="60AF1CE9" w:rsidR="007A22C3" w:rsidRPr="005705CA" w:rsidRDefault="006C17EB" w:rsidP="005705CA">
            <w:pPr>
              <w:pStyle w:val="ListParagraph"/>
              <w:numPr>
                <w:ilvl w:val="1"/>
                <w:numId w:val="29"/>
              </w:numPr>
              <w:rPr>
                <w:rFonts w:ascii="Arial" w:hAnsi="Arial" w:cs="Arial"/>
                <w:sz w:val="20"/>
                <w:szCs w:val="20"/>
              </w:rPr>
            </w:pPr>
            <w:hyperlink r:id="rId79" w:history="1">
              <w:r w:rsidR="007A22C3" w:rsidRPr="005705CA">
                <w:rPr>
                  <w:rStyle w:val="Hyperlink"/>
                  <w:rFonts w:ascii="Arial" w:hAnsi="Arial"/>
                  <w:sz w:val="20"/>
                  <w:szCs w:val="20"/>
                  <w:u w:val="none"/>
                </w:rPr>
                <w:t>Register Positive COVID Test Results with Service NSW</w:t>
              </w:r>
            </w:hyperlink>
          </w:p>
          <w:p w14:paraId="24B6F373" w14:textId="1D38BF13" w:rsidR="007B6A79" w:rsidRPr="005705CA" w:rsidRDefault="007A22C3"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Service NSW:</w:t>
            </w:r>
            <w:r w:rsidRPr="005705CA">
              <w:rPr>
                <w:sz w:val="20"/>
                <w:szCs w:val="20"/>
              </w:rPr>
              <w:t xml:space="preserve"> </w:t>
            </w:r>
            <w:hyperlink r:id="rId80" w:history="1">
              <w:r w:rsidRPr="005705CA">
                <w:rPr>
                  <w:rStyle w:val="Hyperlink"/>
                  <w:b w:val="0"/>
                  <w:bCs/>
                  <w:sz w:val="20"/>
                  <w:szCs w:val="20"/>
                  <w:u w:val="none"/>
                </w:rPr>
                <w:t>Register a Positive Rapid Antigen Test Result</w:t>
              </w:r>
            </w:hyperlink>
          </w:p>
          <w:p w14:paraId="404EADA0" w14:textId="77777777" w:rsidR="007B6A79" w:rsidRPr="007949E7" w:rsidRDefault="007B6A79" w:rsidP="00610EE2">
            <w:pPr>
              <w:pStyle w:val="Heading2"/>
              <w:spacing w:before="0" w:after="0"/>
              <w:outlineLvl w:val="1"/>
            </w:pPr>
          </w:p>
          <w:p w14:paraId="07CD89F2" w14:textId="56DBD638" w:rsidR="00FD7DB5" w:rsidRPr="007949E7" w:rsidRDefault="00621E7B" w:rsidP="00610EE2">
            <w:pPr>
              <w:pStyle w:val="Heading2"/>
              <w:spacing w:before="0" w:after="0"/>
              <w:outlineLvl w:val="1"/>
            </w:pPr>
            <w:r w:rsidRPr="007949E7">
              <w:t>QLD</w:t>
            </w:r>
          </w:p>
          <w:p w14:paraId="28BC02B3" w14:textId="77777777" w:rsidR="00813946" w:rsidRPr="005705CA" w:rsidRDefault="00CE1599"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Queensland Government: </w:t>
            </w:r>
          </w:p>
          <w:p w14:paraId="713B7174" w14:textId="77777777" w:rsidR="00813946" w:rsidRPr="005705CA" w:rsidRDefault="006C17EB" w:rsidP="005705CA">
            <w:pPr>
              <w:pStyle w:val="Heading2"/>
              <w:numPr>
                <w:ilvl w:val="1"/>
                <w:numId w:val="29"/>
              </w:numPr>
              <w:spacing w:before="0" w:after="0" w:line="240" w:lineRule="auto"/>
              <w:outlineLvl w:val="1"/>
              <w:rPr>
                <w:rStyle w:val="Hyperlink"/>
                <w:b w:val="0"/>
                <w:bCs/>
                <w:sz w:val="20"/>
                <w:szCs w:val="20"/>
                <w:u w:val="none"/>
              </w:rPr>
            </w:pPr>
            <w:hyperlink r:id="rId81" w:history="1">
              <w:r w:rsidR="00813946" w:rsidRPr="005705CA">
                <w:rPr>
                  <w:rStyle w:val="Hyperlink"/>
                  <w:b w:val="0"/>
                  <w:bCs/>
                  <w:sz w:val="20"/>
                  <w:szCs w:val="20"/>
                  <w:u w:val="none"/>
                </w:rPr>
                <w:t>Changes to Queensland's Border Restrictions</w:t>
              </w:r>
            </w:hyperlink>
          </w:p>
          <w:p w14:paraId="2B28CA0B" w14:textId="03841F3E" w:rsidR="007B6A79" w:rsidRPr="005705CA" w:rsidRDefault="006C17EB" w:rsidP="005705CA">
            <w:pPr>
              <w:pStyle w:val="Heading2"/>
              <w:numPr>
                <w:ilvl w:val="1"/>
                <w:numId w:val="29"/>
              </w:numPr>
              <w:spacing w:before="0" w:after="0" w:line="240" w:lineRule="auto"/>
              <w:outlineLvl w:val="1"/>
              <w:rPr>
                <w:b w:val="0"/>
                <w:bCs/>
                <w:sz w:val="20"/>
                <w:szCs w:val="20"/>
              </w:rPr>
            </w:pPr>
            <w:hyperlink r:id="rId82" w:history="1">
              <w:r w:rsidR="00813946" w:rsidRPr="005705CA">
                <w:rPr>
                  <w:rStyle w:val="Hyperlink"/>
                  <w:b w:val="0"/>
                  <w:bCs/>
                  <w:sz w:val="20"/>
                  <w:szCs w:val="20"/>
                  <w:u w:val="none"/>
                </w:rPr>
                <w:t>Queensland’s Border Changes</w:t>
              </w:r>
            </w:hyperlink>
          </w:p>
          <w:p w14:paraId="1CDABE2F" w14:textId="77777777" w:rsidR="005705CA" w:rsidRDefault="005705CA" w:rsidP="00610EE2">
            <w:pPr>
              <w:pStyle w:val="Heading2"/>
              <w:spacing w:before="0" w:after="0"/>
              <w:outlineLvl w:val="1"/>
            </w:pPr>
          </w:p>
          <w:p w14:paraId="0BB6AE4F" w14:textId="7127BF17" w:rsidR="00B95267" w:rsidRPr="007949E7" w:rsidRDefault="00B95267" w:rsidP="00610EE2">
            <w:pPr>
              <w:pStyle w:val="Heading2"/>
              <w:spacing w:before="0" w:after="0"/>
              <w:outlineLvl w:val="1"/>
            </w:pPr>
            <w:r w:rsidRPr="007949E7">
              <w:t>SA</w:t>
            </w:r>
          </w:p>
          <w:p w14:paraId="0724930B" w14:textId="59E2208D" w:rsidR="00383CE8" w:rsidRPr="005705CA" w:rsidRDefault="00383CE8"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 xml:space="preserve">Department for Energy and Mining: </w:t>
            </w:r>
            <w:hyperlink r:id="rId83" w:history="1">
              <w:r w:rsidRPr="005705CA">
                <w:rPr>
                  <w:rStyle w:val="Hyperlink"/>
                  <w:b w:val="0"/>
                  <w:sz w:val="20"/>
                  <w:szCs w:val="20"/>
                  <w:u w:val="none"/>
                </w:rPr>
                <w:t>Revised COVID-ready Plan for Energy and Mining Sector</w:t>
              </w:r>
            </w:hyperlink>
          </w:p>
          <w:p w14:paraId="59D6E8C4" w14:textId="5149613F" w:rsidR="00813946" w:rsidRPr="005705CA" w:rsidRDefault="00813946"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SA Government:</w:t>
            </w:r>
          </w:p>
          <w:p w14:paraId="4DCF4FB9" w14:textId="71B011A6" w:rsidR="00383CE8" w:rsidRPr="005705CA" w:rsidRDefault="006C17EB" w:rsidP="005705CA">
            <w:pPr>
              <w:pStyle w:val="Heading2"/>
              <w:numPr>
                <w:ilvl w:val="1"/>
                <w:numId w:val="29"/>
              </w:numPr>
              <w:spacing w:before="0" w:after="0" w:line="240" w:lineRule="auto"/>
              <w:outlineLvl w:val="1"/>
              <w:rPr>
                <w:b w:val="0"/>
                <w:color w:val="auto"/>
                <w:sz w:val="20"/>
                <w:szCs w:val="20"/>
              </w:rPr>
            </w:pPr>
            <w:hyperlink r:id="rId84" w:history="1">
              <w:r w:rsidR="00383CE8" w:rsidRPr="005705CA">
                <w:rPr>
                  <w:rStyle w:val="Hyperlink"/>
                  <w:b w:val="0"/>
                  <w:sz w:val="20"/>
                  <w:szCs w:val="20"/>
                  <w:u w:val="none"/>
                </w:rPr>
                <w:t>Boost to COVID-19 Beds to Ease Omicron Threat</w:t>
              </w:r>
            </w:hyperlink>
          </w:p>
          <w:p w14:paraId="5E1E6D67" w14:textId="41B4BD4F"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85" w:history="1">
              <w:r w:rsidR="00813946" w:rsidRPr="005705CA">
                <w:rPr>
                  <w:rStyle w:val="Hyperlink"/>
                  <w:b w:val="0"/>
                  <w:sz w:val="20"/>
                  <w:szCs w:val="20"/>
                  <w:u w:val="none"/>
                </w:rPr>
                <w:t>Government Grants for GP’s and Pharmacies to Boost Vaccinations</w:t>
              </w:r>
            </w:hyperlink>
          </w:p>
          <w:p w14:paraId="0F909C4B" w14:textId="0DD079FD"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86" w:history="1">
              <w:r w:rsidR="00813946" w:rsidRPr="005705CA">
                <w:rPr>
                  <w:rStyle w:val="Hyperlink"/>
                  <w:b w:val="0"/>
                  <w:sz w:val="20"/>
                  <w:szCs w:val="20"/>
                  <w:u w:val="none"/>
                </w:rPr>
                <w:t>New Rapid Antigen Collection Areas for Regional and Metro SA</w:t>
              </w:r>
            </w:hyperlink>
          </w:p>
          <w:p w14:paraId="6E61852E" w14:textId="251AC8A8"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87" w:history="1">
              <w:r w:rsidR="00813946" w:rsidRPr="005705CA">
                <w:rPr>
                  <w:rStyle w:val="Hyperlink"/>
                  <w:b w:val="0"/>
                  <w:sz w:val="20"/>
                  <w:szCs w:val="20"/>
                  <w:u w:val="none"/>
                </w:rPr>
                <w:t>Omicron Modelling Shows SA Averted Explosion of Cases</w:t>
              </w:r>
            </w:hyperlink>
          </w:p>
          <w:p w14:paraId="67583D8C" w14:textId="2FDCC2CA"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88" w:history="1">
              <w:r w:rsidR="00813946" w:rsidRPr="005705CA">
                <w:rPr>
                  <w:rStyle w:val="Hyperlink"/>
                  <w:b w:val="0"/>
                  <w:sz w:val="20"/>
                  <w:szCs w:val="20"/>
                  <w:u w:val="none"/>
                </w:rPr>
                <w:t>Rapid Access to Rapid Tests</w:t>
              </w:r>
            </w:hyperlink>
          </w:p>
          <w:p w14:paraId="2E386DC2" w14:textId="161C1890"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89" w:history="1">
              <w:r w:rsidR="00813946" w:rsidRPr="005705CA">
                <w:rPr>
                  <w:rStyle w:val="Hyperlink"/>
                  <w:b w:val="0"/>
                  <w:sz w:val="20"/>
                  <w:szCs w:val="20"/>
                  <w:u w:val="none"/>
                </w:rPr>
                <w:t>Rapid Antigen Tests Availability Expanded from Today</w:t>
              </w:r>
            </w:hyperlink>
          </w:p>
          <w:bookmarkStart w:id="0" w:name="_Hlk93488803"/>
          <w:p w14:paraId="112BC052" w14:textId="54E32084" w:rsidR="00813946" w:rsidRPr="005705CA" w:rsidRDefault="00AF11C6" w:rsidP="005705CA">
            <w:pPr>
              <w:pStyle w:val="Heading2"/>
              <w:numPr>
                <w:ilvl w:val="1"/>
                <w:numId w:val="29"/>
              </w:numPr>
              <w:spacing w:before="0" w:after="0" w:line="240" w:lineRule="auto"/>
              <w:outlineLvl w:val="1"/>
              <w:rPr>
                <w:b w:val="0"/>
                <w:color w:val="auto"/>
                <w:sz w:val="20"/>
                <w:szCs w:val="20"/>
              </w:rPr>
            </w:pPr>
            <w:r>
              <w:fldChar w:fldCharType="begin"/>
            </w:r>
            <w:r w:rsidR="00DA02CB">
              <w:instrText>HYPERLINK "https://www.premier.sa.gov.au/news/media-releases/news/regional-rat-roll-out-begins"</w:instrText>
            </w:r>
            <w:r>
              <w:fldChar w:fldCharType="separate"/>
            </w:r>
            <w:r w:rsidR="00813946" w:rsidRPr="005705CA">
              <w:rPr>
                <w:rStyle w:val="Hyperlink"/>
                <w:b w:val="0"/>
                <w:sz w:val="20"/>
                <w:szCs w:val="20"/>
                <w:u w:val="none"/>
              </w:rPr>
              <w:t>Regional RAT Roll-out Begins</w:t>
            </w:r>
            <w:r>
              <w:rPr>
                <w:rStyle w:val="Hyperlink"/>
                <w:b w:val="0"/>
                <w:sz w:val="20"/>
                <w:szCs w:val="20"/>
                <w:u w:val="none"/>
              </w:rPr>
              <w:fldChar w:fldCharType="end"/>
            </w:r>
          </w:p>
          <w:bookmarkEnd w:id="0"/>
          <w:p w14:paraId="46F64A7B" w14:textId="4583BFC5" w:rsidR="00813946" w:rsidRPr="005705CA" w:rsidRDefault="00AF11C6" w:rsidP="005705CA">
            <w:pPr>
              <w:pStyle w:val="Heading2"/>
              <w:numPr>
                <w:ilvl w:val="1"/>
                <w:numId w:val="29"/>
              </w:numPr>
              <w:spacing w:before="0" w:after="0" w:line="240" w:lineRule="auto"/>
              <w:outlineLvl w:val="1"/>
              <w:rPr>
                <w:b w:val="0"/>
                <w:color w:val="auto"/>
                <w:sz w:val="20"/>
                <w:szCs w:val="20"/>
              </w:rPr>
            </w:pPr>
            <w:r>
              <w:fldChar w:fldCharType="begin"/>
            </w:r>
            <w:r>
              <w:instrText xml:space="preserve"> HYPERLINK "https://www.premier.sa.gov.au/news/media-releases/news/sa-on-the-front-foot-with-omicron-outbreak" </w:instrText>
            </w:r>
            <w:r>
              <w:fldChar w:fldCharType="separate"/>
            </w:r>
            <w:r w:rsidR="00813946" w:rsidRPr="005705CA">
              <w:rPr>
                <w:rStyle w:val="Hyperlink"/>
                <w:b w:val="0"/>
                <w:sz w:val="20"/>
                <w:szCs w:val="20"/>
                <w:u w:val="none"/>
              </w:rPr>
              <w:t>SA on the Front Foot with Omicron Outbreak</w:t>
            </w:r>
            <w:r>
              <w:rPr>
                <w:rStyle w:val="Hyperlink"/>
                <w:b w:val="0"/>
                <w:sz w:val="20"/>
                <w:szCs w:val="20"/>
                <w:u w:val="none"/>
              </w:rPr>
              <w:fldChar w:fldCharType="end"/>
            </w:r>
          </w:p>
          <w:p w14:paraId="47828F5E" w14:textId="7D65D701"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90" w:history="1">
              <w:r w:rsidR="00813946" w:rsidRPr="005705CA">
                <w:rPr>
                  <w:rStyle w:val="Hyperlink"/>
                  <w:b w:val="0"/>
                  <w:sz w:val="20"/>
                  <w:szCs w:val="20"/>
                  <w:u w:val="none"/>
                </w:rPr>
                <w:t>SA’s 'Excellent Run Through COVID Continues’: Deloitte</w:t>
              </w:r>
            </w:hyperlink>
          </w:p>
          <w:bookmarkStart w:id="1" w:name="_Hlk93488786"/>
          <w:p w14:paraId="0F478188" w14:textId="43890D46" w:rsidR="00DA02CB" w:rsidRPr="00DA02CB" w:rsidRDefault="00DA02CB" w:rsidP="005705CA">
            <w:pPr>
              <w:pStyle w:val="Heading2"/>
              <w:numPr>
                <w:ilvl w:val="1"/>
                <w:numId w:val="29"/>
              </w:numPr>
              <w:spacing w:before="0" w:after="0" w:line="240" w:lineRule="auto"/>
              <w:outlineLvl w:val="1"/>
              <w:rPr>
                <w:b w:val="0"/>
                <w:color w:val="auto"/>
                <w:sz w:val="20"/>
                <w:szCs w:val="20"/>
              </w:rPr>
            </w:pPr>
            <w:r w:rsidRPr="00DA02CB">
              <w:rPr>
                <w:b w:val="0"/>
                <w:color w:val="auto"/>
                <w:sz w:val="20"/>
                <w:szCs w:val="20"/>
              </w:rPr>
              <w:fldChar w:fldCharType="begin"/>
            </w:r>
            <w:r w:rsidRPr="00DA02CB">
              <w:rPr>
                <w:b w:val="0"/>
                <w:color w:val="auto"/>
                <w:sz w:val="20"/>
                <w:szCs w:val="20"/>
              </w:rPr>
              <w:instrText xml:space="preserve"> HYPERLINK "https://www.premier.sa.gov.au/news/media-releases/news/sas-getting-boosted-in-droves!" </w:instrText>
            </w:r>
            <w:r w:rsidRPr="00DA02CB">
              <w:rPr>
                <w:b w:val="0"/>
                <w:color w:val="auto"/>
                <w:sz w:val="20"/>
                <w:szCs w:val="20"/>
              </w:rPr>
              <w:fldChar w:fldCharType="separate"/>
            </w:r>
            <w:r w:rsidRPr="00DA02CB">
              <w:rPr>
                <w:rStyle w:val="Hyperlink"/>
                <w:b w:val="0"/>
                <w:sz w:val="20"/>
                <w:szCs w:val="20"/>
                <w:u w:val="none"/>
              </w:rPr>
              <w:t>SA’s Getting Boosted in Droves!</w:t>
            </w:r>
            <w:r w:rsidRPr="00DA02CB">
              <w:rPr>
                <w:b w:val="0"/>
                <w:color w:val="auto"/>
                <w:sz w:val="20"/>
                <w:szCs w:val="20"/>
              </w:rPr>
              <w:fldChar w:fldCharType="end"/>
            </w:r>
          </w:p>
          <w:bookmarkEnd w:id="1"/>
          <w:p w14:paraId="62A96B2E" w14:textId="10D9D184" w:rsidR="00813946" w:rsidRPr="005705CA" w:rsidRDefault="00AF11C6" w:rsidP="005705CA">
            <w:pPr>
              <w:pStyle w:val="Heading2"/>
              <w:numPr>
                <w:ilvl w:val="1"/>
                <w:numId w:val="29"/>
              </w:numPr>
              <w:spacing w:before="0" w:after="0" w:line="240" w:lineRule="auto"/>
              <w:outlineLvl w:val="1"/>
              <w:rPr>
                <w:b w:val="0"/>
                <w:color w:val="auto"/>
                <w:sz w:val="20"/>
                <w:szCs w:val="20"/>
              </w:rPr>
            </w:pPr>
            <w:r>
              <w:fldChar w:fldCharType="begin"/>
            </w:r>
            <w:r>
              <w:instrText xml:space="preserve"> HYPERLINK "https://www.premier.sa.gov.au/news/media-releases/news/south-australias-back-to-school-plan-announced" </w:instrText>
            </w:r>
            <w:r>
              <w:fldChar w:fldCharType="separate"/>
            </w:r>
            <w:r w:rsidR="00813946" w:rsidRPr="005705CA">
              <w:rPr>
                <w:rStyle w:val="Hyperlink"/>
                <w:b w:val="0"/>
                <w:sz w:val="20"/>
                <w:szCs w:val="20"/>
                <w:u w:val="none"/>
              </w:rPr>
              <w:t>South Australia’s Back to School Plan Announced</w:t>
            </w:r>
            <w:r>
              <w:rPr>
                <w:rStyle w:val="Hyperlink"/>
                <w:b w:val="0"/>
                <w:sz w:val="20"/>
                <w:szCs w:val="20"/>
                <w:u w:val="none"/>
              </w:rPr>
              <w:fldChar w:fldCharType="end"/>
            </w:r>
          </w:p>
          <w:p w14:paraId="7B80A2F4" w14:textId="1E393B02" w:rsidR="00B95267" w:rsidRPr="005705CA" w:rsidRDefault="00057381"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 xml:space="preserve">SA Health: </w:t>
            </w:r>
            <w:hyperlink r:id="rId91" w:history="1">
              <w:r w:rsidRPr="005705CA">
                <w:rPr>
                  <w:rStyle w:val="Hyperlink"/>
                  <w:b w:val="0"/>
                  <w:sz w:val="20"/>
                  <w:szCs w:val="20"/>
                  <w:u w:val="none"/>
                </w:rPr>
                <w:t>South Australian COVID-19 Omicron Modelling</w:t>
              </w:r>
            </w:hyperlink>
          </w:p>
          <w:p w14:paraId="20928D53" w14:textId="77777777" w:rsidR="007B6A79" w:rsidRPr="007949E7" w:rsidRDefault="007B6A79" w:rsidP="00610EE2">
            <w:pPr>
              <w:pStyle w:val="Heading2"/>
              <w:spacing w:before="0" w:after="0"/>
              <w:outlineLvl w:val="1"/>
            </w:pPr>
          </w:p>
          <w:p w14:paraId="25F6A8E8" w14:textId="28E2D1AC" w:rsidR="00B95267" w:rsidRPr="007949E7" w:rsidRDefault="00B95267" w:rsidP="00610EE2">
            <w:pPr>
              <w:pStyle w:val="Heading2"/>
              <w:spacing w:before="0" w:after="0"/>
              <w:outlineLvl w:val="1"/>
            </w:pPr>
            <w:r w:rsidRPr="007949E7">
              <w:t>TAS</w:t>
            </w:r>
          </w:p>
          <w:p w14:paraId="61D0A6B5" w14:textId="7D55DD3B" w:rsidR="005705CA" w:rsidRPr="005705CA" w:rsidRDefault="005705CA"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Business Tasmania:</w:t>
            </w:r>
            <w:r w:rsidRPr="005705CA">
              <w:rPr>
                <w:sz w:val="20"/>
                <w:szCs w:val="20"/>
              </w:rPr>
              <w:t xml:space="preserve"> </w:t>
            </w:r>
            <w:hyperlink r:id="rId92" w:history="1">
              <w:r w:rsidRPr="005705CA">
                <w:rPr>
                  <w:rStyle w:val="Hyperlink"/>
                  <w:b w:val="0"/>
                  <w:sz w:val="20"/>
                  <w:szCs w:val="20"/>
                  <w:u w:val="none"/>
                </w:rPr>
                <w:t>COVID-19 Business Impact Support Program</w:t>
              </w:r>
            </w:hyperlink>
          </w:p>
          <w:p w14:paraId="077E6532" w14:textId="6604D0F1" w:rsidR="00057381" w:rsidRPr="005705CA" w:rsidRDefault="00057381"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Tasmanian Government:</w:t>
            </w:r>
          </w:p>
          <w:p w14:paraId="4C1A9A19" w14:textId="3C93747B" w:rsidR="00057381" w:rsidRPr="005705CA" w:rsidRDefault="006C17EB" w:rsidP="005705CA">
            <w:pPr>
              <w:pStyle w:val="Heading2"/>
              <w:numPr>
                <w:ilvl w:val="1"/>
                <w:numId w:val="29"/>
              </w:numPr>
              <w:spacing w:before="0" w:after="0" w:line="240" w:lineRule="auto"/>
              <w:outlineLvl w:val="1"/>
              <w:rPr>
                <w:b w:val="0"/>
                <w:color w:val="auto"/>
                <w:sz w:val="20"/>
                <w:szCs w:val="20"/>
              </w:rPr>
            </w:pPr>
            <w:hyperlink r:id="rId93" w:history="1">
              <w:r w:rsidR="00057381" w:rsidRPr="005705CA">
                <w:rPr>
                  <w:rStyle w:val="Hyperlink"/>
                  <w:b w:val="0"/>
                  <w:sz w:val="20"/>
                  <w:szCs w:val="20"/>
                  <w:u w:val="none"/>
                </w:rPr>
                <w:t>Changes to RAT Testing Processes</w:t>
              </w:r>
            </w:hyperlink>
          </w:p>
          <w:p w14:paraId="65CE8B67" w14:textId="4A8103EE" w:rsidR="00813946" w:rsidRPr="005705CA" w:rsidRDefault="006C17EB" w:rsidP="005705CA">
            <w:pPr>
              <w:pStyle w:val="Heading2"/>
              <w:numPr>
                <w:ilvl w:val="1"/>
                <w:numId w:val="29"/>
              </w:numPr>
              <w:spacing w:before="0" w:after="0" w:line="240" w:lineRule="auto"/>
              <w:outlineLvl w:val="1"/>
              <w:rPr>
                <w:b w:val="0"/>
                <w:color w:val="auto"/>
                <w:sz w:val="20"/>
                <w:szCs w:val="20"/>
              </w:rPr>
            </w:pPr>
            <w:hyperlink r:id="rId94" w:history="1">
              <w:r w:rsidR="00813946" w:rsidRPr="005705CA">
                <w:rPr>
                  <w:rStyle w:val="Hyperlink"/>
                  <w:b w:val="0"/>
                  <w:sz w:val="20"/>
                  <w:szCs w:val="20"/>
                  <w:u w:val="none"/>
                </w:rPr>
                <w:t>Continuing our Transition to Live with COVID-19</w:t>
              </w:r>
            </w:hyperlink>
          </w:p>
          <w:bookmarkStart w:id="2" w:name="_Hlk93488905"/>
          <w:p w14:paraId="3DF6FAF7" w14:textId="5AA9056A" w:rsidR="00057381" w:rsidRPr="005705CA" w:rsidRDefault="00AF11C6" w:rsidP="005705CA">
            <w:pPr>
              <w:pStyle w:val="Heading2"/>
              <w:numPr>
                <w:ilvl w:val="1"/>
                <w:numId w:val="29"/>
              </w:numPr>
              <w:spacing w:before="0" w:after="0" w:line="240" w:lineRule="auto"/>
              <w:outlineLvl w:val="1"/>
              <w:rPr>
                <w:b w:val="0"/>
                <w:color w:val="auto"/>
                <w:sz w:val="20"/>
                <w:szCs w:val="20"/>
              </w:rPr>
            </w:pPr>
            <w:r>
              <w:fldChar w:fldCharType="begin"/>
            </w:r>
            <w:r w:rsidR="002F7D52">
              <w:instrText>HYPERLINK "https://www.premier.tas.gov.au/site_resources_2015/additional_releases/continuing_to_keep_tasmanians_safe2"</w:instrText>
            </w:r>
            <w:r>
              <w:fldChar w:fldCharType="separate"/>
            </w:r>
            <w:r w:rsidR="00057381" w:rsidRPr="005705CA">
              <w:rPr>
                <w:rStyle w:val="Hyperlink"/>
                <w:b w:val="0"/>
                <w:sz w:val="20"/>
                <w:szCs w:val="20"/>
                <w:u w:val="none"/>
              </w:rPr>
              <w:t>Continuing to Keep Tasmanians Safe</w:t>
            </w:r>
            <w:r>
              <w:rPr>
                <w:rStyle w:val="Hyperlink"/>
                <w:b w:val="0"/>
                <w:sz w:val="20"/>
                <w:szCs w:val="20"/>
                <w:u w:val="none"/>
              </w:rPr>
              <w:fldChar w:fldCharType="end"/>
            </w:r>
          </w:p>
          <w:bookmarkEnd w:id="2"/>
          <w:p w14:paraId="7945C2E7" w14:textId="122C0636" w:rsidR="00057381" w:rsidRPr="005705CA" w:rsidRDefault="00AF11C6" w:rsidP="005705CA">
            <w:pPr>
              <w:pStyle w:val="Heading2"/>
              <w:numPr>
                <w:ilvl w:val="1"/>
                <w:numId w:val="29"/>
              </w:numPr>
              <w:spacing w:before="0" w:after="0" w:line="240" w:lineRule="auto"/>
              <w:outlineLvl w:val="1"/>
              <w:rPr>
                <w:b w:val="0"/>
                <w:color w:val="auto"/>
                <w:sz w:val="20"/>
                <w:szCs w:val="20"/>
              </w:rPr>
            </w:pPr>
            <w:r>
              <w:fldChar w:fldCharType="begin"/>
            </w:r>
            <w:r>
              <w:instrText xml:space="preserve"> HYPERLINK "https://www.coronavirus.tas.gov.au/important-community-updates/covid-care-package" </w:instrText>
            </w:r>
            <w:r>
              <w:fldChar w:fldCharType="separate"/>
            </w:r>
            <w:r w:rsidR="00057381" w:rsidRPr="005705CA">
              <w:rPr>
                <w:rStyle w:val="Hyperlink"/>
                <w:b w:val="0"/>
                <w:sz w:val="20"/>
                <w:szCs w:val="20"/>
                <w:u w:val="none"/>
              </w:rPr>
              <w:t>COVID Care Package</w:t>
            </w:r>
            <w:r>
              <w:rPr>
                <w:rStyle w:val="Hyperlink"/>
                <w:b w:val="0"/>
                <w:sz w:val="20"/>
                <w:szCs w:val="20"/>
                <w:u w:val="none"/>
              </w:rPr>
              <w:fldChar w:fldCharType="end"/>
            </w:r>
          </w:p>
          <w:p w14:paraId="5FF284E0" w14:textId="05632397" w:rsidR="00057381" w:rsidRPr="005705CA" w:rsidRDefault="006C17EB" w:rsidP="005705CA">
            <w:pPr>
              <w:pStyle w:val="Heading2"/>
              <w:numPr>
                <w:ilvl w:val="1"/>
                <w:numId w:val="29"/>
              </w:numPr>
              <w:spacing w:before="0" w:after="0" w:line="240" w:lineRule="auto"/>
              <w:outlineLvl w:val="1"/>
              <w:rPr>
                <w:b w:val="0"/>
                <w:color w:val="auto"/>
                <w:sz w:val="20"/>
                <w:szCs w:val="20"/>
              </w:rPr>
            </w:pPr>
            <w:hyperlink r:id="rId95" w:history="1">
              <w:r w:rsidR="00057381" w:rsidRPr="005705CA">
                <w:rPr>
                  <w:rStyle w:val="Hyperlink"/>
                  <w:b w:val="0"/>
                  <w:sz w:val="20"/>
                  <w:szCs w:val="20"/>
                  <w:u w:val="none"/>
                </w:rPr>
                <w:t>Important Community Updates</w:t>
              </w:r>
            </w:hyperlink>
          </w:p>
          <w:p w14:paraId="30AE6B90" w14:textId="389F44D5" w:rsidR="00813946" w:rsidRPr="005705CA" w:rsidRDefault="006C17EB" w:rsidP="005705CA">
            <w:pPr>
              <w:pStyle w:val="ListParagraph"/>
              <w:numPr>
                <w:ilvl w:val="1"/>
                <w:numId w:val="29"/>
              </w:numPr>
              <w:rPr>
                <w:rFonts w:ascii="Arial" w:hAnsi="Arial" w:cs="Arial"/>
                <w:sz w:val="20"/>
                <w:szCs w:val="20"/>
              </w:rPr>
            </w:pPr>
            <w:hyperlink r:id="rId96" w:history="1">
              <w:r w:rsidR="00813946" w:rsidRPr="005705CA">
                <w:rPr>
                  <w:rStyle w:val="Hyperlink"/>
                  <w:rFonts w:ascii="Arial" w:hAnsi="Arial"/>
                  <w:sz w:val="20"/>
                  <w:szCs w:val="20"/>
                  <w:u w:val="none"/>
                </w:rPr>
                <w:t>Making RATs More Accessible in Remote and Rural Areas</w:t>
              </w:r>
            </w:hyperlink>
          </w:p>
          <w:p w14:paraId="1B034FAE" w14:textId="418BF122" w:rsidR="00813946" w:rsidRPr="005705CA" w:rsidRDefault="006C17EB" w:rsidP="005705CA">
            <w:pPr>
              <w:pStyle w:val="ListParagraph"/>
              <w:numPr>
                <w:ilvl w:val="1"/>
                <w:numId w:val="29"/>
              </w:numPr>
              <w:rPr>
                <w:rFonts w:ascii="Arial" w:hAnsi="Arial" w:cs="Arial"/>
                <w:sz w:val="20"/>
                <w:szCs w:val="20"/>
              </w:rPr>
            </w:pPr>
            <w:hyperlink r:id="rId97" w:history="1">
              <w:r w:rsidR="00813946" w:rsidRPr="005705CA">
                <w:rPr>
                  <w:rStyle w:val="Hyperlink"/>
                  <w:rFonts w:ascii="Arial" w:hAnsi="Arial"/>
                  <w:sz w:val="20"/>
                  <w:szCs w:val="20"/>
                  <w:u w:val="none"/>
                </w:rPr>
                <w:t>More Support for Tasmanian Small Business</w:t>
              </w:r>
            </w:hyperlink>
          </w:p>
          <w:p w14:paraId="2B829914" w14:textId="7FC32069" w:rsidR="00057381" w:rsidRPr="005705CA" w:rsidRDefault="006C17EB" w:rsidP="005705CA">
            <w:pPr>
              <w:pStyle w:val="ListParagraph"/>
              <w:numPr>
                <w:ilvl w:val="1"/>
                <w:numId w:val="29"/>
              </w:numPr>
              <w:rPr>
                <w:rFonts w:ascii="Arial" w:hAnsi="Arial" w:cs="Arial"/>
                <w:sz w:val="20"/>
                <w:szCs w:val="20"/>
              </w:rPr>
            </w:pPr>
            <w:hyperlink r:id="rId98" w:history="1">
              <w:r w:rsidR="00057381" w:rsidRPr="005705CA">
                <w:rPr>
                  <w:rStyle w:val="Hyperlink"/>
                  <w:rFonts w:ascii="Arial" w:hAnsi="Arial"/>
                  <w:sz w:val="20"/>
                  <w:szCs w:val="20"/>
                  <w:u w:val="none"/>
                </w:rPr>
                <w:t>Supporting Tasmanians in Need Through COVID-Care</w:t>
              </w:r>
            </w:hyperlink>
          </w:p>
          <w:p w14:paraId="7BBF4F9B" w14:textId="54970AF3" w:rsidR="00813946" w:rsidRPr="005705CA" w:rsidRDefault="006C17EB" w:rsidP="005705CA">
            <w:pPr>
              <w:pStyle w:val="ListParagraph"/>
              <w:numPr>
                <w:ilvl w:val="1"/>
                <w:numId w:val="29"/>
              </w:numPr>
              <w:rPr>
                <w:rFonts w:ascii="Arial" w:hAnsi="Arial" w:cs="Arial"/>
                <w:sz w:val="20"/>
                <w:szCs w:val="20"/>
              </w:rPr>
            </w:pPr>
            <w:hyperlink r:id="rId99" w:history="1">
              <w:r w:rsidR="00813946" w:rsidRPr="005705CA">
                <w:rPr>
                  <w:rStyle w:val="Hyperlink"/>
                  <w:rFonts w:ascii="Arial" w:hAnsi="Arial"/>
                  <w:sz w:val="20"/>
                  <w:szCs w:val="20"/>
                  <w:u w:val="none"/>
                </w:rPr>
                <w:t>Supporting Tourism and Hospitality Businesses on King Island</w:t>
              </w:r>
            </w:hyperlink>
          </w:p>
          <w:p w14:paraId="4758FCA5" w14:textId="1F521880" w:rsidR="00057381" w:rsidRPr="005705CA" w:rsidRDefault="006C17EB" w:rsidP="005705CA">
            <w:pPr>
              <w:pStyle w:val="ListParagraph"/>
              <w:numPr>
                <w:ilvl w:val="1"/>
                <w:numId w:val="29"/>
              </w:numPr>
              <w:rPr>
                <w:rFonts w:ascii="Arial" w:hAnsi="Arial" w:cs="Arial"/>
                <w:sz w:val="20"/>
                <w:szCs w:val="20"/>
              </w:rPr>
            </w:pPr>
            <w:hyperlink r:id="rId100" w:history="1">
              <w:r w:rsidR="00057381" w:rsidRPr="005705CA">
                <w:rPr>
                  <w:rStyle w:val="Hyperlink"/>
                  <w:rFonts w:ascii="Arial" w:eastAsiaTheme="majorEastAsia" w:hAnsi="Arial"/>
                  <w:sz w:val="20"/>
                  <w:szCs w:val="20"/>
                  <w:u w:val="none"/>
                </w:rPr>
                <w:t>Temporary Exemption Framework for Close Contact Workers in Critical Industries</w:t>
              </w:r>
            </w:hyperlink>
          </w:p>
          <w:p w14:paraId="494549B6" w14:textId="3B08E97F" w:rsidR="00B95267" w:rsidRPr="005705CA" w:rsidRDefault="00057381" w:rsidP="005705CA">
            <w:pPr>
              <w:pStyle w:val="Heading2"/>
              <w:numPr>
                <w:ilvl w:val="0"/>
                <w:numId w:val="29"/>
              </w:numPr>
              <w:spacing w:before="0" w:after="0" w:line="240" w:lineRule="auto"/>
              <w:outlineLvl w:val="1"/>
              <w:rPr>
                <w:b w:val="0"/>
                <w:color w:val="auto"/>
                <w:sz w:val="20"/>
                <w:szCs w:val="20"/>
              </w:rPr>
            </w:pPr>
            <w:r w:rsidRPr="005705CA">
              <w:rPr>
                <w:b w:val="0"/>
                <w:color w:val="auto"/>
                <w:sz w:val="20"/>
                <w:szCs w:val="20"/>
              </w:rPr>
              <w:t xml:space="preserve">WorkSafe: </w:t>
            </w:r>
            <w:hyperlink r:id="rId101" w:history="1">
              <w:r w:rsidRPr="005705CA">
                <w:rPr>
                  <w:rStyle w:val="Hyperlink"/>
                  <w:b w:val="0"/>
                  <w:sz w:val="20"/>
                  <w:szCs w:val="20"/>
                  <w:u w:val="none"/>
                </w:rPr>
                <w:t>COVID-19 Safe Workplaces Framework - Updated 17 January 2022</w:t>
              </w:r>
            </w:hyperlink>
          </w:p>
          <w:p w14:paraId="4EC9A59A" w14:textId="77777777" w:rsidR="007B6A79" w:rsidRPr="007949E7" w:rsidRDefault="007B6A79" w:rsidP="00610EE2">
            <w:pPr>
              <w:pStyle w:val="Heading2"/>
              <w:spacing w:before="0" w:after="0"/>
              <w:outlineLvl w:val="1"/>
            </w:pPr>
          </w:p>
          <w:p w14:paraId="448A7CFB" w14:textId="3E293B03" w:rsidR="00711E21" w:rsidRPr="007949E7" w:rsidRDefault="00711E21" w:rsidP="00610EE2">
            <w:pPr>
              <w:pStyle w:val="Heading2"/>
              <w:spacing w:before="0" w:after="0"/>
              <w:outlineLvl w:val="1"/>
            </w:pPr>
            <w:r w:rsidRPr="007949E7">
              <w:t>VIC</w:t>
            </w:r>
          </w:p>
          <w:p w14:paraId="6220793D" w14:textId="2DE05379" w:rsidR="00D55616" w:rsidRPr="005705CA" w:rsidRDefault="00D55616"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Victorian Government:</w:t>
            </w:r>
          </w:p>
          <w:p w14:paraId="279CD0EB" w14:textId="41E97E24"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02" w:history="1">
              <w:r w:rsidR="00057381" w:rsidRPr="005705CA">
                <w:rPr>
                  <w:rStyle w:val="Hyperlink"/>
                  <w:b w:val="0"/>
                  <w:bCs/>
                  <w:sz w:val="20"/>
                  <w:szCs w:val="20"/>
                  <w:u w:val="none"/>
                </w:rPr>
                <w:t>A Safe and Sensible Return to Work for Essential Workers</w:t>
              </w:r>
            </w:hyperlink>
          </w:p>
          <w:p w14:paraId="3F327D61" w14:textId="48CE2636"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03" w:history="1">
              <w:r w:rsidR="00057381" w:rsidRPr="005705CA">
                <w:rPr>
                  <w:rStyle w:val="Hyperlink"/>
                  <w:b w:val="0"/>
                  <w:bCs/>
                  <w:sz w:val="20"/>
                  <w:szCs w:val="20"/>
                  <w:u w:val="none"/>
                </w:rPr>
                <w:t>Boosting Vaccinations in Multicultural Communities</w:t>
              </w:r>
            </w:hyperlink>
          </w:p>
          <w:p w14:paraId="7BE80A30" w14:textId="0F72F92E"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04" w:history="1">
              <w:r w:rsidR="00057381" w:rsidRPr="005705CA">
                <w:rPr>
                  <w:rStyle w:val="Hyperlink"/>
                  <w:b w:val="0"/>
                  <w:bCs/>
                  <w:sz w:val="20"/>
                  <w:szCs w:val="20"/>
                  <w:u w:val="none"/>
                </w:rPr>
                <w:t>Medi-Hotels to Ease Pressure on Hospitals</w:t>
              </w:r>
            </w:hyperlink>
          </w:p>
          <w:p w14:paraId="0571BEAF" w14:textId="64E68E25"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05" w:history="1">
              <w:r w:rsidR="00057381" w:rsidRPr="005705CA">
                <w:rPr>
                  <w:rStyle w:val="Hyperlink"/>
                  <w:b w:val="0"/>
                  <w:bCs/>
                  <w:sz w:val="20"/>
                  <w:szCs w:val="20"/>
                  <w:u w:val="none"/>
                </w:rPr>
                <w:t>Millions of Rapid Tests Land in Victoria, More to Come</w:t>
              </w:r>
            </w:hyperlink>
          </w:p>
          <w:bookmarkStart w:id="3" w:name="_Hlk93489009"/>
          <w:p w14:paraId="4C1EE8DE" w14:textId="4E2A191D" w:rsidR="00057381" w:rsidRPr="005705CA" w:rsidRDefault="00AF11C6" w:rsidP="005705CA">
            <w:pPr>
              <w:pStyle w:val="Heading2"/>
              <w:numPr>
                <w:ilvl w:val="1"/>
                <w:numId w:val="29"/>
              </w:numPr>
              <w:spacing w:before="0" w:after="0" w:line="240" w:lineRule="auto"/>
              <w:outlineLvl w:val="1"/>
              <w:rPr>
                <w:b w:val="0"/>
                <w:bCs/>
                <w:color w:val="auto"/>
                <w:sz w:val="20"/>
                <w:szCs w:val="20"/>
              </w:rPr>
            </w:pPr>
            <w:r>
              <w:fldChar w:fldCharType="begin"/>
            </w:r>
            <w:r w:rsidR="002F7D52">
              <w:instrText>HYPERLINK "https://www.premier.vic.gov.au/pandemic-code-brown-support-hospitals"</w:instrText>
            </w:r>
            <w:r>
              <w:fldChar w:fldCharType="separate"/>
            </w:r>
            <w:r w:rsidR="00D55616" w:rsidRPr="005705CA">
              <w:rPr>
                <w:rStyle w:val="Hyperlink"/>
                <w:b w:val="0"/>
                <w:bCs/>
                <w:sz w:val="20"/>
                <w:szCs w:val="20"/>
                <w:u w:val="none"/>
              </w:rPr>
              <w:t>Pandemic Code Brown to Support Hospitals</w:t>
            </w:r>
            <w:r>
              <w:rPr>
                <w:rStyle w:val="Hyperlink"/>
                <w:b w:val="0"/>
                <w:bCs/>
                <w:sz w:val="20"/>
                <w:szCs w:val="20"/>
                <w:u w:val="none"/>
              </w:rPr>
              <w:fldChar w:fldCharType="end"/>
            </w:r>
          </w:p>
          <w:bookmarkStart w:id="4" w:name="_Hlk93489307"/>
          <w:bookmarkEnd w:id="3"/>
          <w:p w14:paraId="0A610228" w14:textId="7081B2DA" w:rsidR="00AF11C6" w:rsidRPr="00AF11C6" w:rsidRDefault="00AF11C6" w:rsidP="005705CA">
            <w:pPr>
              <w:pStyle w:val="Heading2"/>
              <w:numPr>
                <w:ilvl w:val="1"/>
                <w:numId w:val="29"/>
              </w:numPr>
              <w:spacing w:before="0" w:after="0" w:line="240" w:lineRule="auto"/>
              <w:outlineLvl w:val="1"/>
              <w:rPr>
                <w:b w:val="0"/>
                <w:bCs/>
                <w:color w:val="auto"/>
                <w:sz w:val="20"/>
                <w:szCs w:val="20"/>
              </w:rPr>
            </w:pPr>
            <w:r w:rsidRPr="00AF11C6">
              <w:rPr>
                <w:b w:val="0"/>
                <w:bCs/>
                <w:color w:val="auto"/>
                <w:sz w:val="20"/>
                <w:szCs w:val="20"/>
              </w:rPr>
              <w:fldChar w:fldCharType="begin"/>
            </w:r>
            <w:r w:rsidRPr="00AF11C6">
              <w:rPr>
                <w:b w:val="0"/>
                <w:bCs/>
                <w:color w:val="auto"/>
                <w:sz w:val="20"/>
                <w:szCs w:val="20"/>
              </w:rPr>
              <w:instrText xml:space="preserve"> HYPERLINK "https://www.premier.vic.gov.au/victoria-reduces-third-dose-interval-ahead-vax-blitz" </w:instrText>
            </w:r>
            <w:r w:rsidRPr="00AF11C6">
              <w:rPr>
                <w:b w:val="0"/>
                <w:bCs/>
                <w:color w:val="auto"/>
                <w:sz w:val="20"/>
                <w:szCs w:val="20"/>
              </w:rPr>
              <w:fldChar w:fldCharType="separate"/>
            </w:r>
            <w:r w:rsidRPr="00AF11C6">
              <w:rPr>
                <w:rStyle w:val="Hyperlink"/>
                <w:b w:val="0"/>
                <w:bCs/>
                <w:sz w:val="20"/>
                <w:szCs w:val="20"/>
                <w:u w:val="none"/>
              </w:rPr>
              <w:t>Victoria Reduces Third Dose Interval Ahead of Vax Blitz</w:t>
            </w:r>
            <w:r w:rsidRPr="00AF11C6">
              <w:rPr>
                <w:b w:val="0"/>
                <w:bCs/>
                <w:color w:val="auto"/>
                <w:sz w:val="20"/>
                <w:szCs w:val="20"/>
              </w:rPr>
              <w:fldChar w:fldCharType="end"/>
            </w:r>
          </w:p>
          <w:bookmarkEnd w:id="4"/>
          <w:p w14:paraId="67726193" w14:textId="3BF39327" w:rsidR="00057381" w:rsidRPr="005705CA" w:rsidRDefault="00AF11C6" w:rsidP="005705CA">
            <w:pPr>
              <w:pStyle w:val="Heading2"/>
              <w:numPr>
                <w:ilvl w:val="1"/>
                <w:numId w:val="29"/>
              </w:numPr>
              <w:spacing w:before="0" w:after="0" w:line="240" w:lineRule="auto"/>
              <w:outlineLvl w:val="1"/>
              <w:rPr>
                <w:b w:val="0"/>
                <w:bCs/>
                <w:color w:val="auto"/>
                <w:sz w:val="20"/>
                <w:szCs w:val="20"/>
              </w:rPr>
            </w:pPr>
            <w:r>
              <w:fldChar w:fldCharType="begin"/>
            </w:r>
            <w:r>
              <w:instrText xml:space="preserve"> HYPERLINK "https://www.premier.vic.gov.au/we-want-you-more-vaccinators-our-state-run-system" </w:instrText>
            </w:r>
            <w:r>
              <w:fldChar w:fldCharType="separate"/>
            </w:r>
            <w:r w:rsidR="00057381" w:rsidRPr="005705CA">
              <w:rPr>
                <w:rStyle w:val="Hyperlink"/>
                <w:b w:val="0"/>
                <w:bCs/>
                <w:sz w:val="20"/>
                <w:szCs w:val="20"/>
                <w:u w:val="none"/>
              </w:rPr>
              <w:t>We Want You: More Vaccinators for Our State-Run System</w:t>
            </w:r>
            <w:r>
              <w:rPr>
                <w:rStyle w:val="Hyperlink"/>
                <w:b w:val="0"/>
                <w:bCs/>
                <w:sz w:val="20"/>
                <w:szCs w:val="20"/>
                <w:u w:val="none"/>
              </w:rPr>
              <w:fldChar w:fldCharType="end"/>
            </w:r>
          </w:p>
          <w:p w14:paraId="4B7BF171" w14:textId="628AD300" w:rsidR="007B6A79" w:rsidRPr="005705CA" w:rsidRDefault="00A3674A"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 xml:space="preserve">WorkSafe: </w:t>
            </w:r>
            <w:hyperlink r:id="rId106" w:history="1">
              <w:r w:rsidRPr="005705CA">
                <w:rPr>
                  <w:rStyle w:val="Hyperlink"/>
                  <w:b w:val="0"/>
                  <w:bCs/>
                  <w:sz w:val="20"/>
                  <w:szCs w:val="20"/>
                  <w:u w:val="none"/>
                </w:rPr>
                <w:t>Changes to COVID-19 Notification Requirements</w:t>
              </w:r>
            </w:hyperlink>
          </w:p>
          <w:p w14:paraId="4FC11AAD" w14:textId="77777777" w:rsidR="007B6A79" w:rsidRPr="007949E7" w:rsidRDefault="007B6A79" w:rsidP="00610EE2">
            <w:pPr>
              <w:pStyle w:val="Heading2"/>
              <w:spacing w:before="0" w:after="0"/>
              <w:outlineLvl w:val="1"/>
            </w:pPr>
          </w:p>
          <w:p w14:paraId="2D5FFB84" w14:textId="25808D7F" w:rsidR="00B95267" w:rsidRPr="007949E7" w:rsidRDefault="00B95267" w:rsidP="00610EE2">
            <w:pPr>
              <w:pStyle w:val="Heading2"/>
              <w:spacing w:before="0" w:after="0"/>
              <w:outlineLvl w:val="1"/>
            </w:pPr>
            <w:r w:rsidRPr="007949E7">
              <w:t>WA</w:t>
            </w:r>
          </w:p>
          <w:p w14:paraId="685B86FD" w14:textId="2858B999" w:rsidR="007B6A79" w:rsidRPr="005705CA" w:rsidRDefault="00130A72"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WA Government:</w:t>
            </w:r>
          </w:p>
          <w:p w14:paraId="33ACA31C" w14:textId="7BCE6F5C" w:rsidR="00057381" w:rsidRPr="005705CA" w:rsidRDefault="006C17EB" w:rsidP="005705CA">
            <w:pPr>
              <w:pStyle w:val="ListParagraph"/>
              <w:numPr>
                <w:ilvl w:val="1"/>
                <w:numId w:val="29"/>
              </w:numPr>
              <w:rPr>
                <w:rFonts w:ascii="Arial" w:hAnsi="Arial" w:cs="Arial"/>
                <w:sz w:val="20"/>
                <w:szCs w:val="20"/>
              </w:rPr>
            </w:pPr>
            <w:hyperlink r:id="rId107" w:history="1">
              <w:r w:rsidR="00057381" w:rsidRPr="005705CA">
                <w:rPr>
                  <w:rStyle w:val="Hyperlink"/>
                  <w:rFonts w:ascii="Arial" w:hAnsi="Arial"/>
                  <w:sz w:val="20"/>
                  <w:szCs w:val="20"/>
                  <w:u w:val="none"/>
                </w:rPr>
                <w:t>Masks Introduced for the South West Region</w:t>
              </w:r>
            </w:hyperlink>
          </w:p>
          <w:p w14:paraId="7708B674" w14:textId="1ED02F20" w:rsidR="00057381" w:rsidRPr="005705CA" w:rsidRDefault="006C17EB" w:rsidP="005705CA">
            <w:pPr>
              <w:pStyle w:val="ListParagraph"/>
              <w:numPr>
                <w:ilvl w:val="1"/>
                <w:numId w:val="29"/>
              </w:numPr>
              <w:rPr>
                <w:rFonts w:ascii="Arial" w:hAnsi="Arial" w:cs="Arial"/>
                <w:sz w:val="20"/>
                <w:szCs w:val="20"/>
              </w:rPr>
            </w:pPr>
            <w:hyperlink r:id="rId108" w:history="1">
              <w:r w:rsidR="00057381" w:rsidRPr="005705CA">
                <w:rPr>
                  <w:rStyle w:val="Hyperlink"/>
                  <w:rFonts w:ascii="Arial" w:hAnsi="Arial"/>
                  <w:sz w:val="20"/>
                  <w:szCs w:val="20"/>
                  <w:u w:val="none"/>
                </w:rPr>
                <w:t>Masks Mandatory for Perth and Peel</w:t>
              </w:r>
            </w:hyperlink>
          </w:p>
          <w:p w14:paraId="59AD0FAB" w14:textId="7BC2DBA5" w:rsidR="00057381" w:rsidRPr="005705CA" w:rsidRDefault="006C17EB" w:rsidP="005705CA">
            <w:pPr>
              <w:pStyle w:val="ListParagraph"/>
              <w:numPr>
                <w:ilvl w:val="1"/>
                <w:numId w:val="29"/>
              </w:numPr>
              <w:rPr>
                <w:rFonts w:ascii="Arial" w:hAnsi="Arial" w:cs="Arial"/>
                <w:sz w:val="20"/>
                <w:szCs w:val="20"/>
              </w:rPr>
            </w:pPr>
            <w:hyperlink r:id="rId109" w:history="1">
              <w:r w:rsidR="00057381" w:rsidRPr="005705CA">
                <w:rPr>
                  <w:rStyle w:val="Hyperlink"/>
                  <w:rFonts w:ascii="Arial" w:hAnsi="Arial"/>
                  <w:sz w:val="20"/>
                  <w:szCs w:val="20"/>
                  <w:u w:val="none"/>
                </w:rPr>
                <w:t>New Quarantine Arrangements Under WA’s Controlled Border</w:t>
              </w:r>
            </w:hyperlink>
          </w:p>
          <w:p w14:paraId="667417C4" w14:textId="39930ED7" w:rsidR="00130A72" w:rsidRPr="005705CA" w:rsidRDefault="006C17EB" w:rsidP="005705CA">
            <w:pPr>
              <w:pStyle w:val="ListParagraph"/>
              <w:numPr>
                <w:ilvl w:val="1"/>
                <w:numId w:val="29"/>
              </w:numPr>
              <w:rPr>
                <w:rFonts w:ascii="Arial" w:hAnsi="Arial" w:cs="Arial"/>
                <w:sz w:val="20"/>
                <w:szCs w:val="20"/>
              </w:rPr>
            </w:pPr>
            <w:hyperlink r:id="rId110" w:history="1">
              <w:r w:rsidR="00130A72" w:rsidRPr="005705CA">
                <w:rPr>
                  <w:rStyle w:val="Hyperlink"/>
                  <w:rFonts w:ascii="Arial" w:hAnsi="Arial"/>
                  <w:sz w:val="20"/>
                  <w:szCs w:val="20"/>
                  <w:u w:val="none"/>
                </w:rPr>
                <w:t>Northern Territory to Move to ‘Extreme Risk’ Under WA’s Controlled Border</w:t>
              </w:r>
            </w:hyperlink>
          </w:p>
          <w:p w14:paraId="7B02055D" w14:textId="4CA43FA7" w:rsidR="00057381" w:rsidRPr="005705CA" w:rsidRDefault="006C17EB" w:rsidP="005705CA">
            <w:pPr>
              <w:pStyle w:val="ListParagraph"/>
              <w:numPr>
                <w:ilvl w:val="1"/>
                <w:numId w:val="29"/>
              </w:numPr>
              <w:rPr>
                <w:rFonts w:ascii="Arial" w:hAnsi="Arial" w:cs="Arial"/>
                <w:sz w:val="20"/>
                <w:szCs w:val="20"/>
              </w:rPr>
            </w:pPr>
            <w:hyperlink r:id="rId111" w:history="1">
              <w:r w:rsidR="00057381" w:rsidRPr="005705CA">
                <w:rPr>
                  <w:rStyle w:val="Hyperlink"/>
                  <w:rFonts w:ascii="Arial" w:hAnsi="Arial"/>
                  <w:sz w:val="20"/>
                  <w:szCs w:val="20"/>
                  <w:u w:val="none"/>
                </w:rPr>
                <w:t>Proof of COVID-19 Vaccination to Expand State-Wide from Monday 31 January</w:t>
              </w:r>
            </w:hyperlink>
          </w:p>
          <w:p w14:paraId="57787738" w14:textId="7D7134C3" w:rsidR="00057381" w:rsidRPr="005705CA" w:rsidRDefault="006C17EB" w:rsidP="005705CA">
            <w:pPr>
              <w:pStyle w:val="ListParagraph"/>
              <w:numPr>
                <w:ilvl w:val="1"/>
                <w:numId w:val="29"/>
              </w:numPr>
              <w:rPr>
                <w:rFonts w:ascii="Arial" w:hAnsi="Arial" w:cs="Arial"/>
                <w:sz w:val="20"/>
                <w:szCs w:val="20"/>
              </w:rPr>
            </w:pPr>
            <w:hyperlink r:id="rId112" w:history="1">
              <w:r w:rsidR="00057381" w:rsidRPr="005705CA">
                <w:rPr>
                  <w:rStyle w:val="Hyperlink"/>
                  <w:rFonts w:ascii="Arial" w:hAnsi="Arial"/>
                  <w:sz w:val="20"/>
                  <w:szCs w:val="20"/>
                  <w:u w:val="none"/>
                </w:rPr>
                <w:t>Public Health Advice Issued for Western Australians</w:t>
              </w:r>
            </w:hyperlink>
          </w:p>
          <w:p w14:paraId="6ED4E4E4" w14:textId="70A3D03C" w:rsidR="00130A72" w:rsidRPr="005705CA" w:rsidRDefault="006C17EB" w:rsidP="005705CA">
            <w:pPr>
              <w:pStyle w:val="ListParagraph"/>
              <w:numPr>
                <w:ilvl w:val="1"/>
                <w:numId w:val="29"/>
              </w:numPr>
              <w:rPr>
                <w:rFonts w:ascii="Arial" w:hAnsi="Arial" w:cs="Arial"/>
                <w:sz w:val="20"/>
                <w:szCs w:val="20"/>
              </w:rPr>
            </w:pPr>
            <w:hyperlink r:id="rId113" w:history="1">
              <w:r w:rsidR="00130A72" w:rsidRPr="005705CA">
                <w:rPr>
                  <w:rStyle w:val="Hyperlink"/>
                  <w:rFonts w:ascii="Arial" w:hAnsi="Arial"/>
                  <w:sz w:val="20"/>
                  <w:szCs w:val="20"/>
                  <w:u w:val="none"/>
                </w:rPr>
                <w:t>ServiceWA App Launches to Help Keep WA Safe</w:t>
              </w:r>
            </w:hyperlink>
          </w:p>
          <w:p w14:paraId="2DAEC9CD" w14:textId="77777777" w:rsidR="007B6A79" w:rsidRPr="007949E7" w:rsidRDefault="007B6A79" w:rsidP="00610EE2">
            <w:pPr>
              <w:pStyle w:val="Heading2"/>
              <w:spacing w:before="0" w:after="0"/>
              <w:outlineLvl w:val="1"/>
            </w:pPr>
          </w:p>
          <w:p w14:paraId="092A29A9" w14:textId="77777777" w:rsidR="007B6A79" w:rsidRPr="007949E7" w:rsidRDefault="007B6A79" w:rsidP="00610EE2">
            <w:pPr>
              <w:pStyle w:val="Heading2"/>
              <w:spacing w:before="0" w:after="0"/>
              <w:outlineLvl w:val="1"/>
            </w:pPr>
            <w:r w:rsidRPr="007949E7">
              <w:t>NZ</w:t>
            </w:r>
          </w:p>
          <w:p w14:paraId="58DC091B" w14:textId="77777777" w:rsidR="00057381" w:rsidRPr="005705CA" w:rsidRDefault="00057381" w:rsidP="005705CA">
            <w:pPr>
              <w:pStyle w:val="Heading2"/>
              <w:numPr>
                <w:ilvl w:val="0"/>
                <w:numId w:val="29"/>
              </w:numPr>
              <w:spacing w:before="0" w:after="0" w:line="240" w:lineRule="auto"/>
              <w:outlineLvl w:val="1"/>
              <w:rPr>
                <w:b w:val="0"/>
                <w:bCs/>
                <w:color w:val="auto"/>
                <w:sz w:val="20"/>
                <w:szCs w:val="20"/>
              </w:rPr>
            </w:pPr>
            <w:r w:rsidRPr="005705CA">
              <w:rPr>
                <w:b w:val="0"/>
                <w:bCs/>
                <w:color w:val="auto"/>
                <w:sz w:val="20"/>
                <w:szCs w:val="20"/>
              </w:rPr>
              <w:t>Ministry of Health:</w:t>
            </w:r>
          </w:p>
          <w:p w14:paraId="0685C49C" w14:textId="77777777"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14" w:history="1">
              <w:r w:rsidR="00057381" w:rsidRPr="005705CA">
                <w:rPr>
                  <w:rStyle w:val="Hyperlink"/>
                  <w:b w:val="0"/>
                  <w:bCs/>
                  <w:sz w:val="20"/>
                  <w:szCs w:val="20"/>
                  <w:u w:val="none"/>
                </w:rPr>
                <w:t>Booster Rollout Accelerated to Protect Against COVID-19 Variants</w:t>
              </w:r>
            </w:hyperlink>
          </w:p>
          <w:p w14:paraId="6278D75A" w14:textId="6AA12BAD" w:rsidR="00057381" w:rsidRPr="005705CA" w:rsidRDefault="006C17EB" w:rsidP="005705CA">
            <w:pPr>
              <w:pStyle w:val="Heading2"/>
              <w:numPr>
                <w:ilvl w:val="1"/>
                <w:numId w:val="29"/>
              </w:numPr>
              <w:spacing w:before="0" w:after="0" w:line="240" w:lineRule="auto"/>
              <w:outlineLvl w:val="1"/>
              <w:rPr>
                <w:b w:val="0"/>
                <w:bCs/>
                <w:color w:val="auto"/>
                <w:sz w:val="20"/>
                <w:szCs w:val="20"/>
              </w:rPr>
            </w:pPr>
            <w:hyperlink r:id="rId115" w:history="1">
              <w:r w:rsidR="00057381" w:rsidRPr="005705CA">
                <w:rPr>
                  <w:rStyle w:val="Hyperlink"/>
                  <w:b w:val="0"/>
                  <w:bCs/>
                  <w:sz w:val="20"/>
                  <w:szCs w:val="20"/>
                  <w:u w:val="none"/>
                </w:rPr>
                <w:t>COVID-19 Immunisation Starts for 5 to 11-Year-Old Tāmariki</w:t>
              </w:r>
            </w:hyperlink>
          </w:p>
          <w:p w14:paraId="1B6857B9" w14:textId="77777777" w:rsidR="00057381" w:rsidRPr="009F11DD" w:rsidRDefault="00057381" w:rsidP="00057381">
            <w:pPr>
              <w:rPr>
                <w:rFonts w:ascii="Arial" w:hAnsi="Arial" w:cs="Arial"/>
              </w:rPr>
            </w:pPr>
          </w:p>
          <w:p w14:paraId="17FC7184" w14:textId="08D6BDF1" w:rsidR="00FD7DB5" w:rsidRPr="007949E7" w:rsidRDefault="00FD7DB5" w:rsidP="00610EE2">
            <w:pPr>
              <w:pStyle w:val="Heading2"/>
              <w:spacing w:before="0" w:after="0"/>
              <w:outlineLvl w:val="1"/>
            </w:pPr>
            <w:r w:rsidRPr="007949E7">
              <w:t>Other</w:t>
            </w:r>
          </w:p>
          <w:p w14:paraId="07D9A38D" w14:textId="4B18F0CD" w:rsidR="00FD7DB5" w:rsidRPr="005705CA" w:rsidRDefault="00383CE8" w:rsidP="005705CA">
            <w:pPr>
              <w:pStyle w:val="ListParagraph"/>
              <w:numPr>
                <w:ilvl w:val="0"/>
                <w:numId w:val="25"/>
              </w:numPr>
              <w:rPr>
                <w:rFonts w:ascii="Arial" w:hAnsi="Arial" w:cs="Arial"/>
                <w:sz w:val="20"/>
                <w:szCs w:val="20"/>
              </w:rPr>
            </w:pPr>
            <w:r w:rsidRPr="005705CA">
              <w:rPr>
                <w:rFonts w:ascii="Arial" w:hAnsi="Arial" w:cs="Arial"/>
                <w:sz w:val="20"/>
                <w:szCs w:val="20"/>
              </w:rPr>
              <w:t>World Health Organisation:</w:t>
            </w:r>
          </w:p>
          <w:p w14:paraId="16DAC743" w14:textId="59AC34E2" w:rsidR="00383CE8" w:rsidRPr="005705CA" w:rsidRDefault="006C17EB" w:rsidP="005705CA">
            <w:pPr>
              <w:pStyle w:val="ListParagraph"/>
              <w:numPr>
                <w:ilvl w:val="1"/>
                <w:numId w:val="25"/>
              </w:numPr>
              <w:rPr>
                <w:rFonts w:ascii="Arial" w:hAnsi="Arial" w:cs="Arial"/>
                <w:sz w:val="20"/>
                <w:szCs w:val="20"/>
              </w:rPr>
            </w:pPr>
            <w:hyperlink r:id="rId116" w:history="1">
              <w:r w:rsidR="00383CE8" w:rsidRPr="005705CA">
                <w:rPr>
                  <w:rStyle w:val="Hyperlink"/>
                  <w:rFonts w:ascii="Arial" w:hAnsi="Arial"/>
                  <w:sz w:val="20"/>
                  <w:szCs w:val="20"/>
                  <w:u w:val="none"/>
                </w:rPr>
                <w:t>COVAX Delivers Its 1 Billionth COVID-19 Vaccine Dose</w:t>
              </w:r>
            </w:hyperlink>
          </w:p>
          <w:p w14:paraId="3E75AAA0" w14:textId="7C4D7DA2" w:rsidR="00383CE8" w:rsidRPr="005705CA" w:rsidRDefault="006C17EB" w:rsidP="005705CA">
            <w:pPr>
              <w:pStyle w:val="ListParagraph"/>
              <w:numPr>
                <w:ilvl w:val="1"/>
                <w:numId w:val="25"/>
              </w:numPr>
              <w:rPr>
                <w:rFonts w:ascii="Arial" w:hAnsi="Arial" w:cs="Arial"/>
                <w:sz w:val="20"/>
                <w:szCs w:val="20"/>
              </w:rPr>
            </w:pPr>
            <w:hyperlink r:id="rId117" w:history="1">
              <w:r w:rsidR="00383CE8" w:rsidRPr="005705CA">
                <w:rPr>
                  <w:rStyle w:val="Hyperlink"/>
                  <w:rFonts w:ascii="Arial" w:hAnsi="Arial"/>
                  <w:sz w:val="20"/>
                  <w:szCs w:val="20"/>
                  <w:u w:val="none"/>
                </w:rPr>
                <w:t>WHO Recommends Two New Drugs to Treat COVID-19</w:t>
              </w:r>
            </w:hyperlink>
          </w:p>
          <w:p w14:paraId="501D83F9" w14:textId="732FB257" w:rsidR="007B6A79" w:rsidRPr="007949E7" w:rsidRDefault="007B6A79" w:rsidP="00610EE2">
            <w:pPr>
              <w:pStyle w:val="Heading2"/>
              <w:spacing w:before="0" w:after="0"/>
              <w:outlineLvl w:val="1"/>
            </w:pPr>
          </w:p>
        </w:tc>
      </w:tr>
      <w:tr w:rsidR="00D0437B" w:rsidRPr="007949E7" w14:paraId="45B9D4FC" w14:textId="77777777" w:rsidTr="00D0437B">
        <w:tc>
          <w:tcPr>
            <w:tcW w:w="5000" w:type="pct"/>
            <w:gridSpan w:val="3"/>
            <w:shd w:val="clear" w:color="auto" w:fill="auto"/>
            <w:tcMar>
              <w:bottom w:w="113" w:type="dxa"/>
            </w:tcMar>
          </w:tcPr>
          <w:p w14:paraId="359C3C15" w14:textId="77777777" w:rsidR="00D0437B" w:rsidRPr="007949E7" w:rsidRDefault="00D0437B" w:rsidP="00D0437B">
            <w:pPr>
              <w:rPr>
                <w:sz w:val="8"/>
                <w:szCs w:val="8"/>
              </w:rPr>
            </w:pPr>
          </w:p>
        </w:tc>
      </w:tr>
      <w:tr w:rsidR="00D0437B" w:rsidRPr="007949E7"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7949E7"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7949E7" w:rsidRDefault="00D0437B" w:rsidP="001375D8">
            <w:pPr>
              <w:pStyle w:val="Heading1"/>
              <w:keepNext/>
              <w:outlineLvl w:val="0"/>
            </w:pPr>
          </w:p>
        </w:tc>
      </w:tr>
      <w:tr w:rsidR="00D0437B" w:rsidRPr="007949E7" w14:paraId="18BEC67B" w14:textId="77777777" w:rsidTr="00D0437B">
        <w:tc>
          <w:tcPr>
            <w:tcW w:w="5000" w:type="pct"/>
            <w:gridSpan w:val="3"/>
            <w:shd w:val="clear" w:color="auto" w:fill="auto"/>
            <w:tcMar>
              <w:bottom w:w="113" w:type="dxa"/>
            </w:tcMar>
          </w:tcPr>
          <w:p w14:paraId="02AB8B88" w14:textId="0A295C57" w:rsidR="00D0437B" w:rsidRPr="007949E7" w:rsidRDefault="00674A98" w:rsidP="00D0437B">
            <w:pPr>
              <w:pStyle w:val="BodyText"/>
            </w:pPr>
            <w:r w:rsidRPr="007949E7">
              <w:t xml:space="preserve">That completes </w:t>
            </w:r>
            <w:r w:rsidR="00A561E7" w:rsidRPr="007949E7">
              <w:t xml:space="preserve">this </w:t>
            </w:r>
            <w:r w:rsidR="00594D5F" w:rsidRPr="007949E7">
              <w:t>edition</w:t>
            </w:r>
            <w:r w:rsidR="00A561E7" w:rsidRPr="007949E7">
              <w:t xml:space="preserve"> of </w:t>
            </w:r>
            <w:r w:rsidRPr="007949E7">
              <w:t xml:space="preserve">the COVID-19 update. The next update will be released on </w:t>
            </w:r>
            <w:r w:rsidR="009F11DD">
              <w:t xml:space="preserve">Thursday </w:t>
            </w:r>
            <w:r w:rsidR="007F77C9" w:rsidRPr="007949E7">
              <w:t>2</w:t>
            </w:r>
            <w:r w:rsidR="009F11DD">
              <w:t>7</w:t>
            </w:r>
            <w:r w:rsidR="007F77C9" w:rsidRPr="007949E7">
              <w:t xml:space="preserve"> January 2022</w:t>
            </w:r>
            <w:r w:rsidRPr="007949E7">
              <w:t>.</w:t>
            </w:r>
          </w:p>
          <w:p w14:paraId="54ECBA95" w14:textId="70D0A2AA" w:rsidR="00D0437B" w:rsidRPr="007949E7"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7949E7">
              <w:rPr>
                <w:rFonts w:ascii="Arial" w:hAnsi="Arial" w:cs="Arial"/>
                <w:b/>
                <w:color w:val="6A6E71"/>
                <w:sz w:val="18"/>
                <w:szCs w:val="18"/>
              </w:rPr>
              <w:lastRenderedPageBreak/>
              <w:t>Environment Essentials Pty Ltd</w:t>
            </w:r>
            <w:r w:rsidRPr="007949E7">
              <w:rPr>
                <w:rFonts w:ascii="Arial" w:hAnsi="Arial" w:cs="Arial"/>
                <w:color w:val="6A6E71"/>
                <w:sz w:val="18"/>
                <w:szCs w:val="18"/>
              </w:rPr>
              <w:t xml:space="preserve">  ǀ  ABN: 29 103 207 638</w:t>
            </w:r>
            <w:r w:rsidRPr="007949E7">
              <w:rPr>
                <w:rFonts w:ascii="Arial" w:hAnsi="Arial" w:cs="Arial"/>
                <w:color w:val="6A6E71"/>
                <w:sz w:val="18"/>
                <w:szCs w:val="18"/>
              </w:rPr>
              <w:br/>
            </w:r>
            <w:r w:rsidRPr="007949E7">
              <w:rPr>
                <w:rFonts w:ascii="Arial" w:hAnsi="Arial" w:cs="Arial"/>
                <w:b/>
                <w:color w:val="6A6E71"/>
                <w:sz w:val="18"/>
                <w:szCs w:val="18"/>
              </w:rPr>
              <w:t>A</w:t>
            </w:r>
            <w:r w:rsidRPr="007949E7">
              <w:rPr>
                <w:rFonts w:ascii="Arial" w:hAnsi="Arial" w:cs="Arial"/>
                <w:color w:val="6A6E71"/>
                <w:sz w:val="18"/>
                <w:szCs w:val="18"/>
              </w:rPr>
              <w:t xml:space="preserve"> Suite 8 / 8 Clay Drive, Doncaster Vic 3108, Australia  ǀ  </w:t>
            </w:r>
            <w:r w:rsidRPr="007949E7">
              <w:rPr>
                <w:rFonts w:ascii="Arial" w:hAnsi="Arial" w:cs="Arial"/>
                <w:b/>
                <w:color w:val="6A6E71"/>
                <w:sz w:val="18"/>
                <w:szCs w:val="18"/>
              </w:rPr>
              <w:t>T</w:t>
            </w:r>
            <w:r w:rsidRPr="007949E7">
              <w:rPr>
                <w:rFonts w:ascii="Arial" w:hAnsi="Arial" w:cs="Arial"/>
                <w:color w:val="6A6E71"/>
                <w:sz w:val="18"/>
                <w:szCs w:val="18"/>
              </w:rPr>
              <w:t xml:space="preserve"> +61 3 9095 6533  </w:t>
            </w:r>
            <w:r w:rsidRPr="007949E7">
              <w:rPr>
                <w:rFonts w:ascii="Arial" w:hAnsi="Arial" w:cs="Arial"/>
                <w:color w:val="6A6E71"/>
                <w:sz w:val="18"/>
                <w:szCs w:val="18"/>
              </w:rPr>
              <w:br/>
            </w:r>
            <w:r w:rsidRPr="007949E7">
              <w:rPr>
                <w:rFonts w:ascii="Arial" w:hAnsi="Arial" w:cs="Arial"/>
                <w:b/>
                <w:color w:val="6A6E71"/>
                <w:sz w:val="18"/>
                <w:szCs w:val="18"/>
              </w:rPr>
              <w:t>W</w:t>
            </w:r>
            <w:r w:rsidRPr="007949E7">
              <w:rPr>
                <w:rFonts w:ascii="Arial" w:hAnsi="Arial" w:cs="Arial"/>
                <w:color w:val="6A6E71"/>
                <w:sz w:val="18"/>
                <w:szCs w:val="18"/>
              </w:rPr>
              <w:t xml:space="preserve"> </w:t>
            </w:r>
            <w:r w:rsidRPr="007949E7">
              <w:rPr>
                <w:rFonts w:ascii="Arial" w:hAnsi="Arial" w:cs="Arial"/>
                <w:color w:val="6A6E71"/>
                <w:sz w:val="18"/>
                <w:szCs w:val="18"/>
                <w:u w:val="single"/>
              </w:rPr>
              <w:t>www.enviroessentials.com.au</w:t>
            </w:r>
          </w:p>
        </w:tc>
      </w:tr>
    </w:tbl>
    <w:p w14:paraId="56740B59" w14:textId="602AD817" w:rsidR="008C2FAF" w:rsidRDefault="008C2FAF" w:rsidP="00032220">
      <w:pPr>
        <w:pStyle w:val="BodyText"/>
      </w:pP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0DCE1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512EB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7"/>
  </w:num>
  <w:num w:numId="14">
    <w:abstractNumId w:val="20"/>
  </w:num>
  <w:num w:numId="15">
    <w:abstractNumId w:val="28"/>
  </w:num>
  <w:num w:numId="16">
    <w:abstractNumId w:val="5"/>
  </w:num>
  <w:num w:numId="17">
    <w:abstractNumId w:val="3"/>
  </w:num>
  <w:num w:numId="18">
    <w:abstractNumId w:val="23"/>
  </w:num>
  <w:num w:numId="19">
    <w:abstractNumId w:val="9"/>
  </w:num>
  <w:num w:numId="20">
    <w:abstractNumId w:val="21"/>
  </w:num>
  <w:num w:numId="21">
    <w:abstractNumId w:val="7"/>
  </w:num>
  <w:num w:numId="22">
    <w:abstractNumId w:val="14"/>
  </w:num>
  <w:num w:numId="23">
    <w:abstractNumId w:val="19"/>
  </w:num>
  <w:num w:numId="24">
    <w:abstractNumId w:val="2"/>
  </w:num>
  <w:num w:numId="25">
    <w:abstractNumId w:val="10"/>
  </w:num>
  <w:num w:numId="26">
    <w:abstractNumId w:val="16"/>
  </w:num>
  <w:num w:numId="27">
    <w:abstractNumId w:val="25"/>
  </w:num>
  <w:num w:numId="28">
    <w:abstractNumId w:val="11"/>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31A3"/>
    <w:rsid w:val="00014000"/>
    <w:rsid w:val="000262FE"/>
    <w:rsid w:val="000310D8"/>
    <w:rsid w:val="00032220"/>
    <w:rsid w:val="00042424"/>
    <w:rsid w:val="00043781"/>
    <w:rsid w:val="00057381"/>
    <w:rsid w:val="00075F35"/>
    <w:rsid w:val="0008078E"/>
    <w:rsid w:val="00083C93"/>
    <w:rsid w:val="000A72FC"/>
    <w:rsid w:val="000B45E3"/>
    <w:rsid w:val="000B5727"/>
    <w:rsid w:val="000B6B84"/>
    <w:rsid w:val="000C0B1B"/>
    <w:rsid w:val="000C4405"/>
    <w:rsid w:val="000C7CAE"/>
    <w:rsid w:val="000D6D74"/>
    <w:rsid w:val="000E114B"/>
    <w:rsid w:val="000E7C6B"/>
    <w:rsid w:val="000F1BEF"/>
    <w:rsid w:val="000F5622"/>
    <w:rsid w:val="00105755"/>
    <w:rsid w:val="00105B38"/>
    <w:rsid w:val="00111811"/>
    <w:rsid w:val="001134A9"/>
    <w:rsid w:val="00130A72"/>
    <w:rsid w:val="00135210"/>
    <w:rsid w:val="001375D8"/>
    <w:rsid w:val="00140BA9"/>
    <w:rsid w:val="0014136F"/>
    <w:rsid w:val="0017669E"/>
    <w:rsid w:val="001A5FF3"/>
    <w:rsid w:val="001B12FD"/>
    <w:rsid w:val="001B762A"/>
    <w:rsid w:val="001D3E8A"/>
    <w:rsid w:val="001D40BB"/>
    <w:rsid w:val="001D7720"/>
    <w:rsid w:val="001F7793"/>
    <w:rsid w:val="002056FB"/>
    <w:rsid w:val="002151C5"/>
    <w:rsid w:val="0021591A"/>
    <w:rsid w:val="00223C79"/>
    <w:rsid w:val="00227B04"/>
    <w:rsid w:val="0023564B"/>
    <w:rsid w:val="002370D9"/>
    <w:rsid w:val="0029131A"/>
    <w:rsid w:val="00292459"/>
    <w:rsid w:val="002B2F19"/>
    <w:rsid w:val="002C0A25"/>
    <w:rsid w:val="002D02AA"/>
    <w:rsid w:val="002D7023"/>
    <w:rsid w:val="002F4CB6"/>
    <w:rsid w:val="002F7CFC"/>
    <w:rsid w:val="002F7D52"/>
    <w:rsid w:val="003025C7"/>
    <w:rsid w:val="00330741"/>
    <w:rsid w:val="00343D18"/>
    <w:rsid w:val="00367A08"/>
    <w:rsid w:val="00376A39"/>
    <w:rsid w:val="0038042A"/>
    <w:rsid w:val="00383CE8"/>
    <w:rsid w:val="00390DD7"/>
    <w:rsid w:val="003B2A8F"/>
    <w:rsid w:val="003B36F2"/>
    <w:rsid w:val="003D6971"/>
    <w:rsid w:val="00406433"/>
    <w:rsid w:val="00413987"/>
    <w:rsid w:val="00414B08"/>
    <w:rsid w:val="00433CB8"/>
    <w:rsid w:val="0046207F"/>
    <w:rsid w:val="004712DF"/>
    <w:rsid w:val="0047283A"/>
    <w:rsid w:val="00472A92"/>
    <w:rsid w:val="00473C2B"/>
    <w:rsid w:val="004A5058"/>
    <w:rsid w:val="004C7B62"/>
    <w:rsid w:val="004E4114"/>
    <w:rsid w:val="004E44AB"/>
    <w:rsid w:val="004E5FE2"/>
    <w:rsid w:val="004F0E06"/>
    <w:rsid w:val="004F7F9A"/>
    <w:rsid w:val="00502500"/>
    <w:rsid w:val="0051108F"/>
    <w:rsid w:val="00525DCD"/>
    <w:rsid w:val="00533728"/>
    <w:rsid w:val="0054215D"/>
    <w:rsid w:val="00544209"/>
    <w:rsid w:val="0056589B"/>
    <w:rsid w:val="005705CA"/>
    <w:rsid w:val="00585851"/>
    <w:rsid w:val="00594D5F"/>
    <w:rsid w:val="005B3135"/>
    <w:rsid w:val="005B5EB7"/>
    <w:rsid w:val="00610EE2"/>
    <w:rsid w:val="0061202B"/>
    <w:rsid w:val="0061600A"/>
    <w:rsid w:val="00621E7B"/>
    <w:rsid w:val="00624FC3"/>
    <w:rsid w:val="0062661C"/>
    <w:rsid w:val="00637A59"/>
    <w:rsid w:val="00641984"/>
    <w:rsid w:val="0065676E"/>
    <w:rsid w:val="00674A98"/>
    <w:rsid w:val="006751B3"/>
    <w:rsid w:val="00693D89"/>
    <w:rsid w:val="006B13B8"/>
    <w:rsid w:val="006B5D0D"/>
    <w:rsid w:val="006C17EB"/>
    <w:rsid w:val="006D565A"/>
    <w:rsid w:val="006F3229"/>
    <w:rsid w:val="00703519"/>
    <w:rsid w:val="0070445C"/>
    <w:rsid w:val="00711E21"/>
    <w:rsid w:val="00724B4A"/>
    <w:rsid w:val="00727169"/>
    <w:rsid w:val="0074026E"/>
    <w:rsid w:val="00746397"/>
    <w:rsid w:val="00753919"/>
    <w:rsid w:val="00765903"/>
    <w:rsid w:val="00772152"/>
    <w:rsid w:val="007771FC"/>
    <w:rsid w:val="00782AEF"/>
    <w:rsid w:val="00785F19"/>
    <w:rsid w:val="0078616A"/>
    <w:rsid w:val="00790DFA"/>
    <w:rsid w:val="007949E7"/>
    <w:rsid w:val="007A22C3"/>
    <w:rsid w:val="007A3620"/>
    <w:rsid w:val="007B6A79"/>
    <w:rsid w:val="007C13EE"/>
    <w:rsid w:val="007C5528"/>
    <w:rsid w:val="007C6AA4"/>
    <w:rsid w:val="007C7119"/>
    <w:rsid w:val="007D5390"/>
    <w:rsid w:val="007D70B0"/>
    <w:rsid w:val="007E17F5"/>
    <w:rsid w:val="007F77C9"/>
    <w:rsid w:val="00812309"/>
    <w:rsid w:val="00813946"/>
    <w:rsid w:val="0083687D"/>
    <w:rsid w:val="00855A04"/>
    <w:rsid w:val="008854AD"/>
    <w:rsid w:val="00895053"/>
    <w:rsid w:val="0089680E"/>
    <w:rsid w:val="008B4602"/>
    <w:rsid w:val="008C2FAF"/>
    <w:rsid w:val="008D21D1"/>
    <w:rsid w:val="008D3109"/>
    <w:rsid w:val="008D6403"/>
    <w:rsid w:val="008D7CD5"/>
    <w:rsid w:val="008E28D6"/>
    <w:rsid w:val="009035C8"/>
    <w:rsid w:val="00903B7C"/>
    <w:rsid w:val="009043D9"/>
    <w:rsid w:val="00907C3E"/>
    <w:rsid w:val="00910E4F"/>
    <w:rsid w:val="00926959"/>
    <w:rsid w:val="009332F8"/>
    <w:rsid w:val="00937DAF"/>
    <w:rsid w:val="00953090"/>
    <w:rsid w:val="009648D3"/>
    <w:rsid w:val="00985954"/>
    <w:rsid w:val="00990235"/>
    <w:rsid w:val="009A355F"/>
    <w:rsid w:val="009A7F79"/>
    <w:rsid w:val="009E0D4A"/>
    <w:rsid w:val="009F0866"/>
    <w:rsid w:val="009F11DD"/>
    <w:rsid w:val="00A04D9E"/>
    <w:rsid w:val="00A07701"/>
    <w:rsid w:val="00A169FF"/>
    <w:rsid w:val="00A1795D"/>
    <w:rsid w:val="00A20368"/>
    <w:rsid w:val="00A20C90"/>
    <w:rsid w:val="00A238C5"/>
    <w:rsid w:val="00A32C07"/>
    <w:rsid w:val="00A3674A"/>
    <w:rsid w:val="00A52513"/>
    <w:rsid w:val="00A561E7"/>
    <w:rsid w:val="00A637DB"/>
    <w:rsid w:val="00A6587A"/>
    <w:rsid w:val="00A729F6"/>
    <w:rsid w:val="00A7391E"/>
    <w:rsid w:val="00A93EC9"/>
    <w:rsid w:val="00AB2CFB"/>
    <w:rsid w:val="00AB32E7"/>
    <w:rsid w:val="00AD2AB1"/>
    <w:rsid w:val="00AF11C6"/>
    <w:rsid w:val="00B12C24"/>
    <w:rsid w:val="00B24A6E"/>
    <w:rsid w:val="00B33881"/>
    <w:rsid w:val="00B52A86"/>
    <w:rsid w:val="00B64043"/>
    <w:rsid w:val="00B712BE"/>
    <w:rsid w:val="00B74669"/>
    <w:rsid w:val="00B763AB"/>
    <w:rsid w:val="00B823AD"/>
    <w:rsid w:val="00B9148C"/>
    <w:rsid w:val="00B95267"/>
    <w:rsid w:val="00B95416"/>
    <w:rsid w:val="00BA12D2"/>
    <w:rsid w:val="00BB07B1"/>
    <w:rsid w:val="00BC0B07"/>
    <w:rsid w:val="00BF4D15"/>
    <w:rsid w:val="00C11565"/>
    <w:rsid w:val="00C65097"/>
    <w:rsid w:val="00C7027C"/>
    <w:rsid w:val="00C76BCB"/>
    <w:rsid w:val="00C77B3B"/>
    <w:rsid w:val="00C80A66"/>
    <w:rsid w:val="00C821FE"/>
    <w:rsid w:val="00CA0D13"/>
    <w:rsid w:val="00CA44D9"/>
    <w:rsid w:val="00CA57BD"/>
    <w:rsid w:val="00CA60DC"/>
    <w:rsid w:val="00CB2D24"/>
    <w:rsid w:val="00CC451F"/>
    <w:rsid w:val="00CC48D6"/>
    <w:rsid w:val="00CD0B32"/>
    <w:rsid w:val="00CE1599"/>
    <w:rsid w:val="00CF1329"/>
    <w:rsid w:val="00CF3B26"/>
    <w:rsid w:val="00CF42B0"/>
    <w:rsid w:val="00CF4AE2"/>
    <w:rsid w:val="00D0437B"/>
    <w:rsid w:val="00D12D27"/>
    <w:rsid w:val="00D159F8"/>
    <w:rsid w:val="00D22AF9"/>
    <w:rsid w:val="00D3063B"/>
    <w:rsid w:val="00D31DF1"/>
    <w:rsid w:val="00D52D5D"/>
    <w:rsid w:val="00D55616"/>
    <w:rsid w:val="00D5799D"/>
    <w:rsid w:val="00D7127F"/>
    <w:rsid w:val="00D73EF3"/>
    <w:rsid w:val="00D833AB"/>
    <w:rsid w:val="00D900B5"/>
    <w:rsid w:val="00D90658"/>
    <w:rsid w:val="00D90B54"/>
    <w:rsid w:val="00D92587"/>
    <w:rsid w:val="00D928DD"/>
    <w:rsid w:val="00DA02CB"/>
    <w:rsid w:val="00DA56B4"/>
    <w:rsid w:val="00DB1E4A"/>
    <w:rsid w:val="00DD7FFE"/>
    <w:rsid w:val="00DF4505"/>
    <w:rsid w:val="00E06D70"/>
    <w:rsid w:val="00E06E9C"/>
    <w:rsid w:val="00E07F17"/>
    <w:rsid w:val="00E15F2B"/>
    <w:rsid w:val="00E2032A"/>
    <w:rsid w:val="00E21169"/>
    <w:rsid w:val="00E32BB6"/>
    <w:rsid w:val="00E40B66"/>
    <w:rsid w:val="00E5389F"/>
    <w:rsid w:val="00E57A3E"/>
    <w:rsid w:val="00E66CF7"/>
    <w:rsid w:val="00E71250"/>
    <w:rsid w:val="00E767F3"/>
    <w:rsid w:val="00E91313"/>
    <w:rsid w:val="00E9541B"/>
    <w:rsid w:val="00E95C42"/>
    <w:rsid w:val="00E96479"/>
    <w:rsid w:val="00EA027A"/>
    <w:rsid w:val="00EB1E06"/>
    <w:rsid w:val="00EC52CB"/>
    <w:rsid w:val="00ED3C1B"/>
    <w:rsid w:val="00EE3B4C"/>
    <w:rsid w:val="00EE3C18"/>
    <w:rsid w:val="00EF2629"/>
    <w:rsid w:val="00EF4324"/>
    <w:rsid w:val="00F026A3"/>
    <w:rsid w:val="00F04977"/>
    <w:rsid w:val="00F421EA"/>
    <w:rsid w:val="00F43638"/>
    <w:rsid w:val="00F6036B"/>
    <w:rsid w:val="00F80FB6"/>
    <w:rsid w:val="00F913B8"/>
    <w:rsid w:val="00F975E9"/>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onavirus.nt.gov.au/__data/assets/pdf_file/0008/1081970/CHO-Directions-No-19-of-2022-Directions-to-lock-out-Alice-Springs-and-Amoonguna.pdf" TargetMode="External"/><Relationship Id="rId117" Type="http://schemas.openxmlformats.org/officeDocument/2006/relationships/hyperlink" Target="https://www.who.int/news/item/14-01-2022-who-recommends-two-new-drugs-to-treat-covid-19" TargetMode="External"/><Relationship Id="rId21" Type="http://schemas.openxmlformats.org/officeDocument/2006/relationships/hyperlink" Target="https://coronavirus.nt.gov.au/__data/assets/pdf_file/0006/1081725/cho-directions-no14of2022.pdf" TargetMode="External"/><Relationship Id="rId42" Type="http://schemas.openxmlformats.org/officeDocument/2006/relationships/hyperlink" Target="https://www.health.vic.gov.au/sites/default/files/2022-01/pandemic-additional-industry-obligations-order-no-3-pdf.pdf" TargetMode="External"/><Relationship Id="rId47" Type="http://schemas.openxmlformats.org/officeDocument/2006/relationships/hyperlink" Target="https://www.health.vic.gov.au/sites/default/files/2022-01/pandemic-movement-and-gathering-order-no-3-pdf.pdf" TargetMode="External"/><Relationship Id="rId63" Type="http://schemas.openxmlformats.org/officeDocument/2006/relationships/hyperlink" Target="https://www.health.gov.au/news/atagi-update-following-weekly-covid-19-meeting-12-january-2022" TargetMode="External"/><Relationship Id="rId68" Type="http://schemas.openxmlformats.org/officeDocument/2006/relationships/hyperlink" Target="https://www.health.gov.au/news/top-3-covid-19-vaccine-questions-inclusions-in-a-covid-19-plan-managing-symptoms-and-getting-medical-help" TargetMode="External"/><Relationship Id="rId84" Type="http://schemas.openxmlformats.org/officeDocument/2006/relationships/hyperlink" Target="https://www.premier.sa.gov.au/news/media-releases/news/boost-to-covid-19-beds-to-ease-omicron-threat" TargetMode="External"/><Relationship Id="rId89" Type="http://schemas.openxmlformats.org/officeDocument/2006/relationships/hyperlink" Target="https://www.premier.sa.gov.au/news/media-releases/news/rapid-antigen-tests-availability-expanded-from-today" TargetMode="External"/><Relationship Id="rId112" Type="http://schemas.openxmlformats.org/officeDocument/2006/relationships/hyperlink" Target="https://www.wa.gov.au/government/announcements/public-health-advice-issued-western-australians-5" TargetMode="External"/><Relationship Id="rId16" Type="http://schemas.openxmlformats.org/officeDocument/2006/relationships/hyperlink" Target="https://legislation.nsw.gov.au/file/Public%20Health%20(COVID-19%20Self-Isolation)%20Order%20(No%204)%20Amendment%20(No%204)%20Order%202022.pdf" TargetMode="External"/><Relationship Id="rId107" Type="http://schemas.openxmlformats.org/officeDocument/2006/relationships/hyperlink" Target="https://www.wa.gov.au/government/announcements/masks-introduced-the-south-west-region" TargetMode="External"/><Relationship Id="rId11" Type="http://schemas.openxmlformats.org/officeDocument/2006/relationships/hyperlink" Target="https://www.legislation.gov.au/Details/F2022L00029" TargetMode="External"/><Relationship Id="rId32" Type="http://schemas.openxmlformats.org/officeDocument/2006/relationships/hyperlink" Target="https://www.health.qld.gov.au/system-governance/legislation/cho-public-health-directions-under-expanded-public-health-act-powers/mandatory-masks" TargetMode="External"/><Relationship Id="rId37" Type="http://schemas.openxmlformats.org/officeDocument/2006/relationships/hyperlink" Target="https://www.covid-19.sa.gov.au/__data/assets/pdf_file/0008/587069/Emergency-Management-Use-of-PCR-TestsCOVID-19.pdf" TargetMode="External"/><Relationship Id="rId53" Type="http://schemas.openxmlformats.org/officeDocument/2006/relationships/hyperlink" Target="https://www.wa.gov.au/system/files/2022-01/COVID-Restrictions-Gatherings-and-Related-Measures-Directions-No-7.pdf" TargetMode="External"/><Relationship Id="rId58" Type="http://schemas.openxmlformats.org/officeDocument/2006/relationships/hyperlink" Target="https://www.aviation.govt.nz/assets/licensing-and-certification/medical/2022-01-13-Emergency-Directive-Ear-Nose-Throat.pdf" TargetMode="External"/><Relationship Id="rId74" Type="http://schemas.openxmlformats.org/officeDocument/2006/relationships/hyperlink" Target="https://www.covid19.act.gov.au/stay-safe-and-healthy/rapid-antigen-test-rat-positive-result-registration-form" TargetMode="External"/><Relationship Id="rId79" Type="http://schemas.openxmlformats.org/officeDocument/2006/relationships/hyperlink" Target="https://www.nsw.gov.au/media-releases/register-positive-COVID-result" TargetMode="External"/><Relationship Id="rId102" Type="http://schemas.openxmlformats.org/officeDocument/2006/relationships/hyperlink" Target="https://www.premier.vic.gov.au/safe-and-sensible-return-work-essential-workers" TargetMode="External"/><Relationship Id="rId5" Type="http://schemas.openxmlformats.org/officeDocument/2006/relationships/webSettings" Target="webSettings.xml"/><Relationship Id="rId90" Type="http://schemas.openxmlformats.org/officeDocument/2006/relationships/hyperlink" Target="https://www.premier.sa.gov.au/news/media-releases/news/sas-excellent-run-through-covid-continues-deloitte" TargetMode="External"/><Relationship Id="rId95" Type="http://schemas.openxmlformats.org/officeDocument/2006/relationships/hyperlink" Target="https://www.coronavirus.tas.gov.au/important-community-updates" TargetMode="External"/><Relationship Id="rId22" Type="http://schemas.openxmlformats.org/officeDocument/2006/relationships/hyperlink" Target="https://coronavirus.nt.gov.au/__data/assets/pdf_file/0008/1081727/cho-directions-no15of2022.pdf" TargetMode="External"/><Relationship Id="rId27" Type="http://schemas.openxmlformats.org/officeDocument/2006/relationships/hyperlink" Target="https://coronavirus.nt.gov.au/__data/assets/pdf_file/0018/1082205/cho-directions-no20of2022.pdf" TargetMode="External"/><Relationship Id="rId43" Type="http://schemas.openxmlformats.org/officeDocument/2006/relationships/hyperlink" Target="https://www.health.vic.gov.au/sites/default/files/2022-01/pandemic-covid-19-mandatory-vaccination-general-workers-order-no-2-pdf.pdf" TargetMode="External"/><Relationship Id="rId48" Type="http://schemas.openxmlformats.org/officeDocument/2006/relationships/hyperlink" Target="https://www.health.vic.gov.au/sites/default/files/2022-01/pandemic-open-premises-order-no-3-pdf.pdf" TargetMode="External"/><Relationship Id="rId64" Type="http://schemas.openxmlformats.org/officeDocument/2006/relationships/hyperlink" Target="https://www.health.gov.au/news/covid-19-vaccination-information-kiosks-open-now-in-qld-nsw-vic-and-sa" TargetMode="External"/><Relationship Id="rId69" Type="http://schemas.openxmlformats.org/officeDocument/2006/relationships/hyperlink" Target="https://www.tga.gov.au/resource/covid-19-rapid-antigen-tests-guidance-and-checklist-businesses" TargetMode="External"/><Relationship Id="rId113" Type="http://schemas.openxmlformats.org/officeDocument/2006/relationships/hyperlink" Target="https://www.wa.gov.au/government/announcements/servicewa-app-launches-help-keep-wa-safe" TargetMode="External"/><Relationship Id="rId118" Type="http://schemas.openxmlformats.org/officeDocument/2006/relationships/fontTable" Target="fontTable.xml"/><Relationship Id="rId80" Type="http://schemas.openxmlformats.org/officeDocument/2006/relationships/hyperlink" Target="https://www.service.nsw.gov.au/transaction/register-positive-rapid-antigen-test-result" TargetMode="External"/><Relationship Id="rId85" Type="http://schemas.openxmlformats.org/officeDocument/2006/relationships/hyperlink" Target="https://www.premier.sa.gov.au/news/media-releases/news/government-grants-for-gps-and-pharmacies-to-boost-vaccinations" TargetMode="External"/><Relationship Id="rId12" Type="http://schemas.openxmlformats.org/officeDocument/2006/relationships/hyperlink" Target="https://www.legislation.act.gov.au/ni/2022-16/" TargetMode="External"/><Relationship Id="rId17" Type="http://schemas.openxmlformats.org/officeDocument/2006/relationships/hyperlink" Target="https://legislation.nsw.gov.au/view/pdf/asmade/sl-2022-7" TargetMode="External"/><Relationship Id="rId33" Type="http://schemas.openxmlformats.org/officeDocument/2006/relationships/hyperlink" Target="https://www.health.qld.gov.au/system-governance/legislation/cho-public-health-directions-under-expanded-public-health-act-powers/quarantine-for-international-arrivals-direction" TargetMode="External"/><Relationship Id="rId38" Type="http://schemas.openxmlformats.org/officeDocument/2006/relationships/hyperlink" Target="https://www.coronavirus.tas.gov.au/__data/assets/pdf_file/0023/183506/Quarantine-No.8.pdf" TargetMode="External"/><Relationship Id="rId59" Type="http://schemas.openxmlformats.org/officeDocument/2006/relationships/hyperlink" Target="https://gazette.govt.nz/notice/id/2022-go126" TargetMode="External"/><Relationship Id="rId103" Type="http://schemas.openxmlformats.org/officeDocument/2006/relationships/hyperlink" Target="https://www.premier.vic.gov.au/boosting-vaccinations-multicultural-communities" TargetMode="External"/><Relationship Id="rId108" Type="http://schemas.openxmlformats.org/officeDocument/2006/relationships/hyperlink" Target="https://www.wa.gov.au/government/announcements/masks-mandatory-perth-and-peel" TargetMode="External"/><Relationship Id="rId54" Type="http://schemas.openxmlformats.org/officeDocument/2006/relationships/hyperlink" Target="https://www.legislation.wa.gov.au/legislation/prod/gazettestore.nsf/FileURL/gg2022_006.pdf/$FILE/Gg2022_006.pdf?OpenElement" TargetMode="External"/><Relationship Id="rId70" Type="http://schemas.openxmlformats.org/officeDocument/2006/relationships/hyperlink" Target="https://www.tga.gov.au/covid-19-serology-point-care-tests" TargetMode="External"/><Relationship Id="rId75" Type="http://schemas.openxmlformats.org/officeDocument/2006/relationships/hyperlink" Target="https://www.covid19.act.gov.au/news-articles/rapid-antigen-test-results-now-reportable-through-act-covid-19-website" TargetMode="External"/><Relationship Id="rId91" Type="http://schemas.openxmlformats.org/officeDocument/2006/relationships/hyperlink" Target="https://www.sahealth.sa.gov.au/wps/wcm/connect/public+content/sa+health+internet/about+us/news+and+media/all+media+releases/south+australian+covid-19+omicron+modelling" TargetMode="External"/><Relationship Id="rId96" Type="http://schemas.openxmlformats.org/officeDocument/2006/relationships/hyperlink" Target="https://www.premier.tas.gov.au/site_resources_2015/additional_releases/making_rats_more_accessible_in_remote_and_rural_area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ronavirus.nt.gov.au/__data/assets/pdf_file/0010/1081729/cho-directions-no16of2022.pdf" TargetMode="External"/><Relationship Id="rId28" Type="http://schemas.openxmlformats.org/officeDocument/2006/relationships/hyperlink" Target="https://coronavirus.nt.gov.au/__data/assets/pdf_file/0019/1082206/cho-directions-no21of2022.pdf" TargetMode="External"/><Relationship Id="rId49" Type="http://schemas.openxmlformats.org/officeDocument/2006/relationships/hyperlink" Target="https://www.health.vic.gov.au/sites/default/files/2022-01/pandemic-quarantine-isolation-and-testing-order-no-4-pdf.pdf" TargetMode="External"/><Relationship Id="rId114" Type="http://schemas.openxmlformats.org/officeDocument/2006/relationships/hyperlink" Target="https://www.health.govt.nz/news-media/media-releases/booster-rollout-accelerated-protect-against-covid-19-variants" TargetMode="External"/><Relationship Id="rId119" Type="http://schemas.openxmlformats.org/officeDocument/2006/relationships/theme" Target="theme/theme1.xml"/><Relationship Id="rId10" Type="http://schemas.openxmlformats.org/officeDocument/2006/relationships/hyperlink" Target="https://www.legislation.gov.au/Details/F2022L00028" TargetMode="External"/><Relationship Id="rId31" Type="http://schemas.openxmlformats.org/officeDocument/2006/relationships/hyperlink" Target="https://www.health.qld.gov.au/system-governance/legislation/cho-public-health-directions-under-expanded-public-health-act-powers/hospital-entry-direction" TargetMode="External"/><Relationship Id="rId44" Type="http://schemas.openxmlformats.org/officeDocument/2006/relationships/hyperlink" Target="https://www.health.vic.gov.au/sites/default/files/2022-01/pandemic-covid-19-mandatory-vaccination-specified-facilities-order-no-2-pdf.pdf" TargetMode="External"/><Relationship Id="rId52" Type="http://schemas.openxmlformats.org/officeDocument/2006/relationships/hyperlink" Target="https://www.health.vic.gov.au/sites/default/files/2022-01/pandemic-workplace-order-no-3-pdf.pdf" TargetMode="External"/><Relationship Id="rId60" Type="http://schemas.openxmlformats.org/officeDocument/2006/relationships/hyperlink" Target="https://gazette.govt.nz/notice/id/2022-go108" TargetMode="External"/><Relationship Id="rId65" Type="http://schemas.openxmlformats.org/officeDocument/2006/relationships/hyperlink" Target="https://www.health.gov.au/news/national-cabinet-media-statement" TargetMode="External"/><Relationship Id="rId73" Type="http://schemas.openxmlformats.org/officeDocument/2006/relationships/hyperlink" Target="https://www.tga.gov.au/media-release/tga-recognises-gamaleya-institute-vaccine-sputnik-v-russian-federation-international-travel-australia" TargetMode="External"/><Relationship Id="rId78" Type="http://schemas.openxmlformats.org/officeDocument/2006/relationships/hyperlink" Target="https://www.nsw.gov.au/covid-19/stay-safe/testing/how-testing-works/rapid-antigen-self-tests-for-community" TargetMode="External"/><Relationship Id="rId81" Type="http://schemas.openxmlformats.org/officeDocument/2006/relationships/hyperlink" Target="https://www.qld.gov.au/health/conditions/health-alerts/coronavirus-covid-19/current-status/queensland-restrictions-update/changes-to-queenslands-border-restrictions" TargetMode="External"/><Relationship Id="rId86" Type="http://schemas.openxmlformats.org/officeDocument/2006/relationships/hyperlink" Target="https://www.premier.sa.gov.au/news/media-releases/news/new-rapid-antigen-collection-areas-for-regional-and-metro-sa" TargetMode="External"/><Relationship Id="rId94" Type="http://schemas.openxmlformats.org/officeDocument/2006/relationships/hyperlink" Target="https://www.premier.tas.gov.au/site_resources_2015/additional_releases/continuing_our_transition_to_live_with_covid-19" TargetMode="External"/><Relationship Id="rId99" Type="http://schemas.openxmlformats.org/officeDocument/2006/relationships/hyperlink" Target="https://www.premier.tas.gov.au/site_resources_2015/additional_releases/supporting_tourism_and_hospitality_businesses_on_king_island" TargetMode="External"/><Relationship Id="rId101" Type="http://schemas.openxmlformats.org/officeDocument/2006/relationships/hyperlink" Target="https://worksafe.tas.gov.au/topics/Health-and-Safety/safety-alerts/coronavirus/covid-safe-workplaces-framewor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health.nsw.gov.au/Infectious/covid-19/Documents/certain-critical-worker-exemption.pdf" TargetMode="External"/><Relationship Id="rId18" Type="http://schemas.openxmlformats.org/officeDocument/2006/relationships/hyperlink" Target="https://coronavirus.nt.gov.au/__data/assets/pdf_file/0009/1081278/cho-directions-no11of2022.pdf" TargetMode="External"/><Relationship Id="rId39" Type="http://schemas.openxmlformats.org/officeDocument/2006/relationships/hyperlink" Target="https://www.coronavirus.tas.gov.au/__data/assets/pdf_file/0021/131817/Section-15-Extension-of-Emergency-Declaration.pdf" TargetMode="External"/><Relationship Id="rId109" Type="http://schemas.openxmlformats.org/officeDocument/2006/relationships/hyperlink" Target="https://www.wa.gov.au/government/announcements/new-quarantine-arrangements-under-was-controlled-border" TargetMode="External"/><Relationship Id="rId34" Type="http://schemas.openxmlformats.org/officeDocument/2006/relationships/hyperlink" Target="https://www.health.qld.gov.au/system-governance/legislation/cho-public-health-directions-under-expanded-public-health-act-powers/aged-care" TargetMode="External"/><Relationship Id="rId50" Type="http://schemas.openxmlformats.org/officeDocument/2006/relationships/hyperlink" Target="https://www.health.vic.gov.au/sites/default/files/2022-01/pandemic-victorian-border-crossing-order-no-3-pdf.pdf" TargetMode="External"/><Relationship Id="rId55" Type="http://schemas.openxmlformats.org/officeDocument/2006/relationships/hyperlink" Target="https://gazette.govt.nz/notice/id/2022-go29" TargetMode="External"/><Relationship Id="rId76" Type="http://schemas.openxmlformats.org/officeDocument/2006/relationships/hyperlink" Target="https://www.covid19.act.gov.au/news-articles/school-and-early-childhood-staff-to-receive-priority-vaccine-boosters" TargetMode="External"/><Relationship Id="rId97" Type="http://schemas.openxmlformats.org/officeDocument/2006/relationships/hyperlink" Target="https://www.premier.tas.gov.au/site_resources_2015/additional_releases/more_support_for_tasmanian_small_business" TargetMode="External"/><Relationship Id="rId104" Type="http://schemas.openxmlformats.org/officeDocument/2006/relationships/hyperlink" Target="https://www.premier.vic.gov.au/medi-hotels-ease-pressure-hospitals" TargetMode="External"/><Relationship Id="rId7" Type="http://schemas.openxmlformats.org/officeDocument/2006/relationships/endnotes" Target="endnotes.xml"/><Relationship Id="rId71" Type="http://schemas.openxmlformats.org/officeDocument/2006/relationships/hyperlink" Target="https://www.tga.gov.au/covid-19-test-kits-included-artg-legal-supply-australia" TargetMode="External"/><Relationship Id="rId92" Type="http://schemas.openxmlformats.org/officeDocument/2006/relationships/hyperlink" Target="https://www.business.tas.gov.au/covid-19_business_support_packages/covid-19_business_impact_support_program" TargetMode="External"/><Relationship Id="rId2" Type="http://schemas.openxmlformats.org/officeDocument/2006/relationships/numbering" Target="numbering.xml"/><Relationship Id="rId29" Type="http://schemas.openxmlformats.org/officeDocument/2006/relationships/hyperlink" Target="https://www.health.qld.gov.au/system-governance/legislation/cho-public-health-directions-under-expanded-public-health-act-powers/disability-accommodation-services" TargetMode="External"/><Relationship Id="rId24" Type="http://schemas.openxmlformats.org/officeDocument/2006/relationships/hyperlink" Target="https://coronavirus.nt.gov.au/__data/assets/pdf_file/0005/1081850/cho-directions-no17of2022.pdf" TargetMode="External"/><Relationship Id="rId40" Type="http://schemas.openxmlformats.org/officeDocument/2006/relationships/hyperlink" Target="http://www.gazette.vic.gov.au/gazette/Gazettes2022/GG2022S008.pdf" TargetMode="External"/><Relationship Id="rId45" Type="http://schemas.openxmlformats.org/officeDocument/2006/relationships/hyperlink" Target="https://www.health.vic.gov.au/sites/default/files/2022-01/pandemic-covid-19-mandatory-vaccination-specified-workers-order-no-2-pdf.pdf" TargetMode="External"/><Relationship Id="rId66" Type="http://schemas.openxmlformats.org/officeDocument/2006/relationships/hyperlink" Target="https://www.health.gov.au/news/rapid-antigen-test-orders-not-being-redirected-to-the-department-of-health" TargetMode="External"/><Relationship Id="rId87" Type="http://schemas.openxmlformats.org/officeDocument/2006/relationships/hyperlink" Target="https://www.premier.sa.gov.au/news/media-releases/news/omicron-modelling-shows-sa-averted-explosion-of-cases" TargetMode="External"/><Relationship Id="rId110" Type="http://schemas.openxmlformats.org/officeDocument/2006/relationships/hyperlink" Target="https://www.wa.gov.au/government/announcements/northern-territory-move-extreme-risk-under-was-controlled-border" TargetMode="External"/><Relationship Id="rId115" Type="http://schemas.openxmlformats.org/officeDocument/2006/relationships/hyperlink" Target="https://www.health.govt.nz/news-media/media-releases/covid-19-immunisation-starts-5-11-year-old-tamariki" TargetMode="External"/><Relationship Id="rId61" Type="http://schemas.openxmlformats.org/officeDocument/2006/relationships/hyperlink" Target="https://www.pm.gov.au/media/national-cabinet-statement-63" TargetMode="External"/><Relationship Id="rId82" Type="http://schemas.openxmlformats.org/officeDocument/2006/relationships/hyperlink" Target="https://statements.qld.gov.au/statements/94253" TargetMode="External"/><Relationship Id="rId19" Type="http://schemas.openxmlformats.org/officeDocument/2006/relationships/hyperlink" Target="https://coronavirus.nt.gov.au/__data/assets/pdf_file/0006/1081680/cho-directions-no12of2022.pdf" TargetMode="External"/><Relationship Id="rId14" Type="http://schemas.openxmlformats.org/officeDocument/2006/relationships/hyperlink" Target="https://www.health.nsw.gov.au/Infectious/covid-19/Documents/exemption-outdoor-events.pdf" TargetMode="External"/><Relationship Id="rId30" Type="http://schemas.openxmlformats.org/officeDocument/2006/relationships/hyperlink" Target="https://www.health.qld.gov.au/system-governance/legislation/cho-public-health-directions-under-expanded-public-health-act-powers/international-traveller-household-member-quarantine" TargetMode="External"/><Relationship Id="rId35" Type="http://schemas.openxmlformats.org/officeDocument/2006/relationships/hyperlink" Target="https://www.health.qld.gov.au/system-governance/legislation/cho-public-health-directions-under-expanded-public-health-act-powers/technology-support-home-quarantine-direction" TargetMode="External"/><Relationship Id="rId56" Type="http://schemas.openxmlformats.org/officeDocument/2006/relationships/hyperlink" Target="https://www.legislation.govt.nz/regulation/public/2022/0002/latest/LMS629263.html" TargetMode="External"/><Relationship Id="rId77" Type="http://schemas.openxmlformats.org/officeDocument/2006/relationships/hyperlink" Target="https://www.health.act.gov.au/news/patients-required-wear-surgical-masks" TargetMode="External"/><Relationship Id="rId100" Type="http://schemas.openxmlformats.org/officeDocument/2006/relationships/hyperlink" Target="https://www.coronavirus.tas.gov.au/important-community-updates/temporary-exemption-framework-for-close-contact-workers-in-critical-industries" TargetMode="External"/><Relationship Id="rId105" Type="http://schemas.openxmlformats.org/officeDocument/2006/relationships/hyperlink" Target="https://www.premier.vic.gov.au/millions-rapid-tests-land-victoria-more-come" TargetMode="External"/><Relationship Id="rId8" Type="http://schemas.openxmlformats.org/officeDocument/2006/relationships/image" Target="media/image1.tiff"/><Relationship Id="rId51" Type="http://schemas.openxmlformats.org/officeDocument/2006/relationships/hyperlink" Target="https://www.health.vic.gov.au/sites/default/files/2022-01/pandemic-visitors-to-hospitals-and-care-facilities-order-no-2-pdf.pdf" TargetMode="External"/><Relationship Id="rId72" Type="http://schemas.openxmlformats.org/officeDocument/2006/relationships/hyperlink" Target="https://www.tga.gov.au/media-release/ezy-company-pty-ltd-fined-26640-alleged-unlawful-importation-covid-19-rapid-antigen-tests-and-nicotine-vaping-products" TargetMode="External"/><Relationship Id="rId93" Type="http://schemas.openxmlformats.org/officeDocument/2006/relationships/hyperlink" Target="https://www.coronavirus.tas.gov.au/important-community-updates/changes-to-rat-testing-processes" TargetMode="External"/><Relationship Id="rId98" Type="http://schemas.openxmlformats.org/officeDocument/2006/relationships/hyperlink" Target="https://www.premier.tas.gov.au/site_resources_2015/additional_releases/continuing_to_keep_tasmanians_safe2/supporting_tasmanians_in_need_through_covid-care" TargetMode="External"/><Relationship Id="rId3" Type="http://schemas.openxmlformats.org/officeDocument/2006/relationships/styles" Target="styles.xml"/><Relationship Id="rId25" Type="http://schemas.openxmlformats.org/officeDocument/2006/relationships/hyperlink" Target="https://coronavirus.nt.gov.au/__data/assets/pdf_file/0007/1081969/CHO-Directions-No-18-of-2022-Amendment-of-CHO-Directions-No.10-2022.pdf" TargetMode="External"/><Relationship Id="rId46" Type="http://schemas.openxmlformats.org/officeDocument/2006/relationships/hyperlink" Target="https://www.health.vic.gov.au/sites/default/files/2022-01/pandemic-detention-order-no-3-pdf.pdf" TargetMode="External"/><Relationship Id="rId67" Type="http://schemas.openxmlformats.org/officeDocument/2006/relationships/hyperlink" Target="https://www.health.gov.au/news/tested-positive-for-covid-19-what-you-need-to-do-now" TargetMode="External"/><Relationship Id="rId116" Type="http://schemas.openxmlformats.org/officeDocument/2006/relationships/hyperlink" Target="https://www.who.int/news/item/16-01-2022-covax-delivers-its-1-billionth-covid-19-vaccine-dose" TargetMode="External"/><Relationship Id="rId20" Type="http://schemas.openxmlformats.org/officeDocument/2006/relationships/hyperlink" Target="https://coronavirus.nt.gov.au/__data/assets/pdf_file/0003/1081722/cho-directions-no13of2022.pdf" TargetMode="External"/><Relationship Id="rId41" Type="http://schemas.openxmlformats.org/officeDocument/2006/relationships/hyperlink" Target="https://content.legislation.vic.gov.au/sites/default/files/2022-01/22-001sra%20authorised.pdf" TargetMode="External"/><Relationship Id="rId62" Type="http://schemas.openxmlformats.org/officeDocument/2006/relationships/hyperlink" Target="https://www.comcare.gov.au/safe-healthy-work/prevent-harm/coronavirus" TargetMode="External"/><Relationship Id="rId83" Type="http://schemas.openxmlformats.org/officeDocument/2006/relationships/hyperlink" Target="https://www.energymining.sa.gov.au/latest_updates/revised_covid-ready_plan_for_energy_and_mining_sector" TargetMode="External"/><Relationship Id="rId88" Type="http://schemas.openxmlformats.org/officeDocument/2006/relationships/hyperlink" Target="https://www.premier.sa.gov.au/news/media-releases/news/rapid-access-to-rapid-tests" TargetMode="External"/><Relationship Id="rId111" Type="http://schemas.openxmlformats.org/officeDocument/2006/relationships/hyperlink" Target="https://www.wa.gov.au/government/announcements/proof-of-covid-19-vaccination-expand-state-wide-monday-31-january" TargetMode="External"/><Relationship Id="rId15" Type="http://schemas.openxmlformats.org/officeDocument/2006/relationships/hyperlink" Target="https://www.health.nsw.gov.au/Infectious/covid-19/Documents/exemption-class-private-providers.pdf" TargetMode="External"/><Relationship Id="rId36" Type="http://schemas.openxmlformats.org/officeDocument/2006/relationships/hyperlink" Target="https://www.covid-19.sa.gov.au/__data/assets/pdf_file/0005/590477/Emergency-Management-Arrivals-Associated-Direction-No-14-COVID-19-Direction-2022.pdf.pdf" TargetMode="External"/><Relationship Id="rId57" Type="http://schemas.openxmlformats.org/officeDocument/2006/relationships/hyperlink" Target="https://www.legislation.govt.nz/regulation/public/2022/0001/latest/LMS628624.html" TargetMode="External"/><Relationship Id="rId106" Type="http://schemas.openxmlformats.org/officeDocument/2006/relationships/hyperlink" Target="https://www.worksafe.vic.gov.au/news/2022-01/changes-covid-19-notifi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4992</Words>
  <Characters>28461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2022-01-19T02:12:00Z</dcterms:created>
  <dcterms:modified xsi:type="dcterms:W3CDTF">2022-01-19T02:12:00Z</dcterms:modified>
</cp:coreProperties>
</file>